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812"/>
        <w:gridCol w:w="3542"/>
      </w:tblGrid>
      <w:tr>
        <w:tblPrEx/>
        <w:trPr>
          <w:jc w:val="center"/>
        </w:trPr>
        <w:tc>
          <w:tcPr>
            <w:tcW w:w="5812" w:type="dxa"/>
            <w:textDirection w:val="lrTb"/>
            <w:noWrap w:val="false"/>
          </w:tcPr>
          <w:p>
            <w:pPr>
              <w:rPr>
                <w:szCs w:val="22"/>
              </w:rPr>
            </w:pPr>
            <w:r>
              <w:rPr>
                <w:szCs w:val="22"/>
              </w:rPr>
              <w:t xml:space="preserve">СОГЛАСОВАНО</w:t>
            </w:r>
            <w:r>
              <w:rPr>
                <w:szCs w:val="22"/>
              </w:rPr>
            </w:r>
          </w:p>
          <w:p>
            <w:pPr>
              <w:rPr>
                <w:szCs w:val="22"/>
              </w:rPr>
            </w:pPr>
            <w:r>
              <w:rPr>
                <w:szCs w:val="22"/>
              </w:rPr>
              <w:t xml:space="preserve">Начальник отдела образования</w:t>
            </w:r>
            <w:r>
              <w:rPr>
                <w:szCs w:val="22"/>
              </w:rPr>
            </w:r>
          </w:p>
          <w:p>
            <w:pPr>
              <w:rPr>
                <w:szCs w:val="22"/>
              </w:rPr>
            </w:pPr>
            <w:r>
              <w:rPr>
                <w:szCs w:val="22"/>
              </w:rPr>
              <w:t xml:space="preserve">администрации Фрунзенского района</w:t>
            </w:r>
            <w:r>
              <w:rPr>
                <w:szCs w:val="22"/>
              </w:rPr>
            </w:r>
          </w:p>
          <w:p>
            <w:pPr>
              <w:rPr>
                <w:szCs w:val="22"/>
              </w:rPr>
            </w:pPr>
            <w:r>
              <w:rPr>
                <w:szCs w:val="22"/>
              </w:rPr>
              <w:t xml:space="preserve">Санкт-Петербурга</w:t>
            </w:r>
            <w:r>
              <w:rPr>
                <w:szCs w:val="22"/>
              </w:rPr>
            </w:r>
          </w:p>
          <w:p>
            <w:pPr>
              <w:rPr>
                <w:szCs w:val="22"/>
              </w:rPr>
            </w:pPr>
            <w:r>
              <w:rPr>
                <w:szCs w:val="22"/>
              </w:rPr>
              <w:t xml:space="preserve">__________ М.А. </w:t>
            </w:r>
            <w:r>
              <w:rPr>
                <w:szCs w:val="22"/>
              </w:rPr>
              <w:t xml:space="preserve">Майковец</w:t>
            </w:r>
            <w:r>
              <w:rPr>
                <w:szCs w:val="22"/>
              </w:rPr>
            </w:r>
          </w:p>
          <w:p>
            <w:pPr>
              <w:spacing w:after="0" w:line="240" w:lineRule="auto"/>
              <w:rPr>
                <w:rFonts w:eastAsia="Calibri"/>
              </w:rPr>
            </w:pPr>
            <w:r>
              <w:rPr>
                <w:szCs w:val="22"/>
              </w:rPr>
              <w:t xml:space="preserve">«____» ____________ 2026 г</w:t>
            </w:r>
            <w:r>
              <w:rPr>
                <w:rFonts w:eastAsia="Calibri"/>
                <w:szCs w:val="22"/>
                <w:lang w:eastAsia="en-US"/>
              </w:rPr>
              <w:t xml:space="preserve">.</w:t>
            </w:r>
            <w:r>
              <w:rPr>
                <w:rFonts w:eastAsia="Calibri"/>
              </w:rPr>
            </w:r>
          </w:p>
        </w:tc>
        <w:tc>
          <w:tcPr>
            <w:tcW w:w="3542" w:type="dxa"/>
            <w:textDirection w:val="lrTb"/>
            <w:noWrap w:val="false"/>
          </w:tcPr>
          <w:p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УТВЕРЖДАЮ</w:t>
            </w:r>
            <w:r>
              <w:rPr>
                <w:rFonts w:eastAsia="Calibri"/>
                <w:szCs w:val="22"/>
                <w:lang w:eastAsia="en-US"/>
              </w:rPr>
            </w:r>
          </w:p>
          <w:p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Директор ГБУ ДО ДДЮТ</w:t>
            </w:r>
            <w:r>
              <w:rPr>
                <w:rFonts w:eastAsia="Calibri"/>
                <w:szCs w:val="22"/>
                <w:lang w:eastAsia="en-US"/>
              </w:rPr>
            </w:r>
          </w:p>
          <w:p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Фрунзенского района</w:t>
            </w:r>
            <w:r>
              <w:rPr>
                <w:rFonts w:eastAsia="Calibri"/>
                <w:szCs w:val="22"/>
                <w:lang w:eastAsia="en-US"/>
              </w:rPr>
            </w:r>
          </w:p>
          <w:p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Санкт-Петербурга</w:t>
            </w:r>
            <w:r>
              <w:rPr>
                <w:rFonts w:eastAsia="Calibri"/>
                <w:szCs w:val="22"/>
                <w:lang w:eastAsia="en-US"/>
              </w:rPr>
            </w:r>
          </w:p>
          <w:p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____________О.В. Федорова</w:t>
            </w:r>
            <w:r>
              <w:rPr>
                <w:rFonts w:eastAsia="Calibri"/>
                <w:szCs w:val="22"/>
                <w:lang w:eastAsia="en-US"/>
              </w:rPr>
            </w:r>
          </w:p>
          <w:p>
            <w:p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«____»____________ 2026 г.</w:t>
            </w:r>
            <w:r>
              <w:rPr>
                <w:rFonts w:eastAsia="Calibri"/>
              </w:rPr>
            </w:r>
          </w:p>
        </w:tc>
      </w:tr>
    </w:tbl>
    <w:p>
      <w:pPr>
        <w:pStyle w:val="733"/>
      </w:pPr>
      <w:r/>
      <w:r/>
    </w:p>
    <w:p>
      <w:pPr>
        <w:pStyle w:val="733"/>
      </w:pPr>
      <w:r>
        <w:t xml:space="preserve">ПОЛОЖЕНИЕ </w:t>
      </w:r>
      <w:r/>
    </w:p>
    <w:p>
      <w:pPr>
        <w:ind w:left="2192" w:right="2175"/>
        <w:jc w:val="center"/>
        <w:spacing w:line="269" w:lineRule="auto"/>
        <w:rPr>
          <w:sz w:val="26"/>
        </w:rPr>
      </w:pPr>
      <w:r>
        <w:rPr>
          <w:sz w:val="26"/>
        </w:rPr>
        <w:t xml:space="preserve">о районном этапе регионального смотра-конкурса</w:t>
      </w:r>
      <w:r>
        <w:rPr>
          <w:sz w:val="26"/>
        </w:rPr>
      </w:r>
    </w:p>
    <w:p>
      <w:pPr>
        <w:ind w:left="2192" w:right="2175"/>
        <w:jc w:val="center"/>
        <w:spacing w:line="269" w:lineRule="auto"/>
      </w:pPr>
      <w:r>
        <w:rPr>
          <w:sz w:val="26"/>
        </w:rPr>
        <w:t xml:space="preserve"> по строевой подготовке</w:t>
      </w:r>
      <w:r>
        <w:rPr>
          <w:b/>
          <w:sz w:val="26"/>
        </w:rPr>
        <w:t xml:space="preserve"> </w:t>
      </w:r>
      <w:r>
        <w:rPr>
          <w:sz w:val="26"/>
        </w:rPr>
        <w:t xml:space="preserve">среди обучающихся образовательных организаций Фрунзенского района </w:t>
      </w:r>
      <w:r/>
    </w:p>
    <w:p>
      <w:pPr>
        <w:ind w:left="10" w:right="58"/>
        <w:jc w:val="center"/>
        <w:spacing w:line="269" w:lineRule="auto"/>
      </w:pPr>
      <w:r>
        <w:rPr>
          <w:sz w:val="26"/>
        </w:rPr>
        <w:t xml:space="preserve">Санкт-Петербурга </w:t>
      </w:r>
      <w:r>
        <w:rPr>
          <w:b/>
          <w:sz w:val="26"/>
        </w:rPr>
        <w:t xml:space="preserve">«Служу России!»</w:t>
      </w:r>
      <w:r/>
    </w:p>
    <w:p>
      <w:pPr>
        <w:pStyle w:val="734"/>
        <w:ind w:left="0" w:firstLine="709"/>
        <w:rPr>
          <w:szCs w:val="22"/>
        </w:rPr>
      </w:pPr>
      <w:r>
        <w:rPr>
          <w:szCs w:val="22"/>
        </w:rPr>
        <w:t xml:space="preserve">1. Общие положения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1.1.</w:t>
      </w:r>
      <w:r>
        <w:rPr>
          <w:rFonts w:eastAsia="Arial"/>
          <w:szCs w:val="22"/>
        </w:rPr>
        <w:t xml:space="preserve"> </w:t>
      </w:r>
      <w:r>
        <w:rPr>
          <w:szCs w:val="22"/>
        </w:rPr>
        <w:t xml:space="preserve">Настоящее Положение определяет порядок организации и проведения районного этапа регионального смотра-конкурса по строевой подготовке </w:t>
      </w:r>
      <w:r>
        <w:rPr>
          <w:szCs w:val="22"/>
        </w:rPr>
        <w:t xml:space="preserve">среди обучающихся образовательных организаций Фрунзенского района Санкт-Петербурга </w:t>
      </w:r>
      <w:r>
        <w:rPr>
          <w:szCs w:val="22"/>
        </w:rPr>
        <w:t xml:space="preserve">«Служу России!» (далее – Смотр-кон</w:t>
      </w:r>
      <w:r>
        <w:rPr>
          <w:szCs w:val="22"/>
        </w:rPr>
        <w:t xml:space="preserve">курс), его организационное и методическое обеспечение, порядок участия в смотре-конкурсе и определения победителей и призеров. Смотр-конкурс является командным первенством среди обучающихся образовательных организаций Фрунзенского района Санкт-Петербурга.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1.2.</w:t>
      </w:r>
      <w:r>
        <w:rPr>
          <w:rFonts w:eastAsia="Arial"/>
          <w:szCs w:val="22"/>
        </w:rPr>
        <w:t xml:space="preserve"> </w:t>
      </w:r>
      <w:r>
        <w:rPr>
          <w:szCs w:val="22"/>
        </w:rPr>
        <w:t xml:space="preserve">Смотр-конкурс провод</w:t>
      </w:r>
      <w:r>
        <w:rPr>
          <w:szCs w:val="22"/>
        </w:rPr>
        <w:t xml:space="preserve">ится ежегодно во исполнение:</w:t>
      </w:r>
      <w:r>
        <w:rPr>
          <w:szCs w:val="22"/>
        </w:rPr>
      </w:r>
    </w:p>
    <w:p>
      <w:pPr>
        <w:pStyle w:val="743"/>
        <w:numPr>
          <w:ilvl w:val="0"/>
          <w:numId w:val="1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плана мероприятий по реализации стратегии развития воспитания в Российской Федерации на период до </w:t>
      </w:r>
      <w:r>
        <w:rPr>
          <w:szCs w:val="22"/>
        </w:rPr>
        <w:t xml:space="preserve">2026</w:t>
      </w:r>
      <w:r>
        <w:rPr>
          <w:szCs w:val="22"/>
        </w:rPr>
        <w:t xml:space="preserve"> года, утвержденного распоряжением Правительства Санкт-Петербурга № 33-рп от</w:t>
      </w:r>
      <w:r>
        <w:rPr>
          <w:szCs w:val="22"/>
        </w:rPr>
        <w:br/>
      </w:r>
      <w:r>
        <w:rPr>
          <w:szCs w:val="22"/>
        </w:rPr>
        <w:t xml:space="preserve">14 июня 2017 года (п. 8.8, п. 8.10); </w:t>
      </w:r>
      <w:r>
        <w:rPr>
          <w:szCs w:val="22"/>
        </w:rPr>
      </w:r>
    </w:p>
    <w:p>
      <w:pPr>
        <w:pStyle w:val="743"/>
        <w:numPr>
          <w:ilvl w:val="0"/>
          <w:numId w:val="1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плана работы Комитета по образованию на </w:t>
      </w:r>
      <w:r>
        <w:rPr>
          <w:szCs w:val="22"/>
        </w:rPr>
        <w:t xml:space="preserve">2026</w:t>
      </w:r>
      <w:r>
        <w:rPr>
          <w:szCs w:val="22"/>
        </w:rPr>
        <w:t xml:space="preserve">-</w:t>
      </w:r>
      <w:r>
        <w:rPr>
          <w:szCs w:val="22"/>
        </w:rPr>
        <w:t xml:space="preserve">2027</w:t>
      </w:r>
      <w:r>
        <w:rPr>
          <w:szCs w:val="22"/>
        </w:rPr>
        <w:t xml:space="preserve"> учебный год. </w:t>
      </w:r>
      <w:r>
        <w:rPr>
          <w:szCs w:val="22"/>
        </w:rPr>
      </w:r>
    </w:p>
    <w:p>
      <w:pPr>
        <w:ind w:left="0" w:firstLine="709"/>
        <w:jc w:val="left"/>
        <w:spacing w:after="0" w:line="240" w:lineRule="auto"/>
        <w:rPr>
          <w:szCs w:val="22"/>
        </w:rPr>
      </w:pPr>
      <w:r>
        <w:rPr>
          <w:szCs w:val="22"/>
        </w:rPr>
        <w:t xml:space="preserve"> </w:t>
      </w:r>
      <w:r>
        <w:rPr>
          <w:szCs w:val="22"/>
        </w:rPr>
      </w:r>
    </w:p>
    <w:p>
      <w:pPr>
        <w:pStyle w:val="734"/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2. Цели и задачи Смотра-конкурса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2.1. Целью проведения смотра-конкурса является создание на базе образовательных организаций, военно-патри</w:t>
      </w:r>
      <w:r>
        <w:rPr>
          <w:szCs w:val="22"/>
        </w:rPr>
        <w:t xml:space="preserve">отических клубов, отрядов и объединений, детских общественных объединений и организаций, постоянно действующих отрядов из числа наиболее подготовленных учащихся, для их самостоятельного участия в проведении празднично-торжественных и траурных мероприятий.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2.2. Задачи Смотра-конкурса: </w:t>
      </w:r>
      <w:r>
        <w:rPr>
          <w:szCs w:val="22"/>
        </w:rPr>
      </w:r>
    </w:p>
    <w:p>
      <w:pPr>
        <w:numPr>
          <w:ilvl w:val="0"/>
          <w:numId w:val="1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содействие гражданско-патриотическому и духовно-нравственному воспитанию; </w:t>
      </w:r>
      <w:r>
        <w:rPr>
          <w:szCs w:val="22"/>
        </w:rPr>
      </w:r>
    </w:p>
    <w:p>
      <w:pPr>
        <w:numPr>
          <w:ilvl w:val="0"/>
          <w:numId w:val="1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совершенствование системы добровольной подготовки лиц призывного возраста к защите Отечества; </w:t>
      </w:r>
      <w:r>
        <w:rPr>
          <w:szCs w:val="22"/>
        </w:rPr>
      </w:r>
    </w:p>
    <w:p>
      <w:pPr>
        <w:numPr>
          <w:ilvl w:val="0"/>
          <w:numId w:val="1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возрождение традиций проведения соревнований по строевой подготовке среди обучающихся; </w:t>
      </w:r>
      <w:r>
        <w:rPr>
          <w:szCs w:val="22"/>
        </w:rPr>
      </w:r>
    </w:p>
    <w:p>
      <w:pPr>
        <w:numPr>
          <w:ilvl w:val="0"/>
          <w:numId w:val="1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создание условий для вовлечения обучающихся в детско-юношеские объединения; </w:t>
      </w:r>
      <w:r>
        <w:rPr>
          <w:szCs w:val="22"/>
        </w:rPr>
      </w:r>
    </w:p>
    <w:p>
      <w:pPr>
        <w:numPr>
          <w:ilvl w:val="0"/>
          <w:numId w:val="1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подготовка молодежи к службе в Вооруженных Силах Российской Федерации; </w:t>
      </w:r>
      <w:r>
        <w:rPr>
          <w:szCs w:val="22"/>
        </w:rPr>
      </w:r>
    </w:p>
    <w:p>
      <w:pPr>
        <w:numPr>
          <w:ilvl w:val="0"/>
          <w:numId w:val="1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проверка уровня знаний, умений и навыков по строевой подготовке, а также навыков, необходимых для быстрых, слаженных действий, как в одиночку, так и в составе подразделения; </w:t>
      </w:r>
      <w:r>
        <w:rPr>
          <w:szCs w:val="22"/>
        </w:rPr>
      </w:r>
    </w:p>
    <w:p>
      <w:pPr>
        <w:numPr>
          <w:ilvl w:val="0"/>
          <w:numId w:val="1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воспитание организованности, внимательности, выдержки и дисциплины. </w:t>
      </w:r>
      <w:r>
        <w:rPr>
          <w:szCs w:val="22"/>
        </w:rPr>
      </w:r>
    </w:p>
    <w:p>
      <w:pPr>
        <w:ind w:left="0" w:firstLine="709"/>
        <w:jc w:val="left"/>
        <w:spacing w:after="0" w:line="240" w:lineRule="auto"/>
        <w:rPr>
          <w:szCs w:val="22"/>
        </w:rPr>
      </w:pPr>
      <w:r>
        <w:rPr>
          <w:szCs w:val="22"/>
        </w:rPr>
        <w:t xml:space="preserve"> </w:t>
      </w:r>
      <w:r>
        <w:rPr>
          <w:szCs w:val="22"/>
        </w:rPr>
      </w:r>
    </w:p>
    <w:p>
      <w:pPr>
        <w:pStyle w:val="734"/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3. Организация и проведение Смотра-конкурса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3.1. Учредитель Смотра-конкурса – отдел образования администрации Фрунзенского района Санкт-Петербурга.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3.2. Организаторы Смотр-конкурса – ГБУ ДО Дворец детского (юношеского) творчества Фрунзенского района Санкт-Петербурга (далее – ДДЮТ).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Непосредственное проведение Смотра-конкурса осуществляет Районный опорный центр по гражданскому и патриотическому воспитанию ДДЮТ (далее – РОЦ ГПВ ДДЮТ).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3.3. Главная судейская коллегия Смотра-конкурса (далее – ГСК) формируется РОЦ ГПВ ДДЮТ и утверждается приказом по ГБУ ДО ДДЮТ Фрунзенского района Санкт-Петербурга.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3.4. РОЦ ГПВ ДДЮТ осуществляет методическое руководство, решает вопросы по подготовке и проведению Смотра-конкурса, подводит итоги, организует награждение победителей и призеров, решает другие организационные вопросы. </w:t>
      </w:r>
      <w:r>
        <w:rPr>
          <w:szCs w:val="22"/>
        </w:rPr>
      </w:r>
    </w:p>
    <w:p>
      <w:pPr>
        <w:ind w:left="0" w:firstLine="709"/>
        <w:jc w:val="left"/>
        <w:spacing w:after="0" w:line="240" w:lineRule="auto"/>
        <w:rPr>
          <w:szCs w:val="22"/>
        </w:rPr>
      </w:pPr>
      <w:r>
        <w:rPr>
          <w:szCs w:val="22"/>
        </w:rPr>
        <w:t xml:space="preserve"> </w:t>
      </w:r>
      <w:r>
        <w:rPr>
          <w:szCs w:val="22"/>
        </w:rPr>
      </w:r>
    </w:p>
    <w:p>
      <w:pPr>
        <w:pStyle w:val="734"/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4. Участники Смотра-конкурса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4.1. Участниками Смотра-конкурса являются обучающиеся образовательных организаций Фрунзенского района Санкт-Петербурга всех типов и видов и подразделяются на возрастные группы: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0 возрастная группа – участники в возрасте от 9 до 10 лет включительно;</w:t>
      </w:r>
      <w:r>
        <w:rPr>
          <w:szCs w:val="22"/>
        </w:rPr>
      </w:r>
    </w:p>
    <w:p>
      <w:pPr>
        <w:pStyle w:val="741"/>
        <w:ind w:firstLine="709"/>
        <w:jc w:val="both"/>
        <w:tabs>
          <w:tab w:val="left" w:pos="993" w:leader="none"/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 возрастная группа – участники в возрасте от 11 до 12 лет включительно; </w:t>
      </w:r>
      <w:r>
        <w:rPr>
          <w:sz w:val="22"/>
          <w:szCs w:val="22"/>
        </w:rPr>
      </w:r>
    </w:p>
    <w:p>
      <w:pPr>
        <w:pStyle w:val="741"/>
        <w:ind w:firstLine="709"/>
        <w:jc w:val="both"/>
        <w:tabs>
          <w:tab w:val="left" w:pos="993" w:leader="none"/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2 возрастная группа – участники в возрасте от 13 до 14 лет включительно; </w:t>
      </w:r>
      <w:r>
        <w:rPr>
          <w:sz w:val="22"/>
          <w:szCs w:val="22"/>
        </w:rPr>
      </w:r>
    </w:p>
    <w:p>
      <w:pPr>
        <w:pStyle w:val="741"/>
        <w:ind w:firstLine="709"/>
        <w:jc w:val="both"/>
        <w:tabs>
          <w:tab w:val="left" w:pos="993" w:leader="none"/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3 возрастная группа – участники в возрасте от 15 до 17 лет включительно.</w:t>
      </w:r>
      <w:r>
        <w:rPr>
          <w:sz w:val="22"/>
          <w:szCs w:val="22"/>
        </w:rPr>
      </w:r>
    </w:p>
    <w:p>
      <w:p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4.2 Возрастная группа команды определяется по возрасту самого старшего участника на момент проведения Смотра-конкурса. В команду могут быть включены не более трех человек из более младшей возрастной группы.  </w:t>
      </w:r>
      <w:r>
        <w:rPr>
          <w:szCs w:val="22"/>
        </w:rPr>
      </w:r>
    </w:p>
    <w:p>
      <w:pPr>
        <w:pStyle w:val="743"/>
        <w:numPr>
          <w:ilvl w:val="1"/>
          <w:numId w:val="12"/>
        </w:num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Состав команды обучающихся смешанный – 9 человек, из них не менее 2 девочек, и 2 запасных. Один и тот же обучающийся не может выступать за несколько команд. </w:t>
      </w:r>
      <w:r>
        <w:rPr>
          <w:szCs w:val="22"/>
        </w:rPr>
      </w:r>
    </w:p>
    <w:p>
      <w:pPr>
        <w:pStyle w:val="743"/>
        <w:numPr>
          <w:ilvl w:val="1"/>
          <w:numId w:val="13"/>
        </w:num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Образовательная организация может заявить для участия в районном отборочном этапе Смотра</w:t>
      </w:r>
      <w:r>
        <w:rPr>
          <w:szCs w:val="22"/>
        </w:rPr>
        <w:t xml:space="preserve">-</w:t>
      </w:r>
      <w:r>
        <w:rPr>
          <w:szCs w:val="22"/>
        </w:rPr>
        <w:t xml:space="preserve">конкурса не более одной команды в возрастной группе.  </w:t>
      </w:r>
      <w:r>
        <w:rPr>
          <w:szCs w:val="22"/>
        </w:rPr>
      </w:r>
    </w:p>
    <w:p>
      <w:pPr>
        <w:pStyle w:val="743"/>
        <w:numPr>
          <w:ilvl w:val="1"/>
          <w:numId w:val="13"/>
        </w:num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Обучающиеся, не соответствующие возрастным критериям, отстраняются от участия в Смотре</w:t>
      </w:r>
      <w:r>
        <w:rPr>
          <w:szCs w:val="22"/>
        </w:rPr>
        <w:t xml:space="preserve">-</w:t>
      </w:r>
      <w:r>
        <w:rPr>
          <w:szCs w:val="22"/>
        </w:rPr>
        <w:t xml:space="preserve">конкурсе. Ответственность за нарушение возрастных требований, искажение данных о возрасте участников в заявках, повлекшие за собой отстранение от участия в соревнованиях, лежит на направляющей стороне, руководителях команды и участниках. </w:t>
      </w:r>
      <w:r>
        <w:rPr>
          <w:szCs w:val="22"/>
        </w:rPr>
      </w:r>
    </w:p>
    <w:p>
      <w:pPr>
        <w:numPr>
          <w:ilvl w:val="1"/>
          <w:numId w:val="13"/>
        </w:num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Команды распределяются по двум категориям для обеспечения равных условий оценки и раздельного подведения итогов:</w:t>
      </w:r>
      <w:r>
        <w:rPr>
          <w:szCs w:val="22"/>
        </w:rPr>
      </w:r>
    </w:p>
    <w:p>
      <w:pPr>
        <w:numPr>
          <w:ilvl w:val="1"/>
          <w:numId w:val="13"/>
        </w:num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Категория «Профильные классы» (П) – команды, сформированные из обучающихся: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кадетских классов общеобразовательных организаций, реализующих программы с дополнительной (углубленной) подготовкой к военной или иной государственной службе;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классов (групп) с официально закрепленным оборонно-спортивным, военно-патриотическим, казачьим или правоохранительным профилем;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военно-патриотических клубов, отрядов и объединений, систематически (не менее года) реализующих программы начальной военной подготовки;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профессиональных образовательных организаций, реализующих программы подготовки по военно-учетным специальностям.</w:t>
      </w:r>
      <w:r>
        <w:rPr>
          <w:szCs w:val="22"/>
        </w:rPr>
      </w:r>
    </w:p>
    <w:p>
      <w:pPr>
        <w:numPr>
          <w:ilvl w:val="1"/>
          <w:numId w:val="13"/>
        </w:num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Категория «Общеобразовательные классы» (О) – команды, сформированные из обучающихся: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общеобразовательных организаций (классов) без официального военного, кадетского или оборонно-спортивного профиля;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организаций дополнительного образования, не специализирующихся на военно-допризывной подготовке;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профессиональных образовательных организаций, не реализующих программы подготовки по военно-учетным специальностям;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иных команд, не попадающих под критерии категории «Профильные классы».</w:t>
      </w:r>
      <w:r>
        <w:rPr>
          <w:szCs w:val="22"/>
        </w:rPr>
      </w:r>
    </w:p>
    <w:p>
      <w:pPr>
        <w:numPr>
          <w:ilvl w:val="1"/>
          <w:numId w:val="13"/>
        </w:numPr>
        <w:ind w:left="0" w:firstLine="709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Категория определяется на основании устава образовательной организации, локального нормативного акта о профильном обучении либо положения о военно-патриотическом клубе.</w:t>
      </w:r>
      <w:r>
        <w:rPr>
          <w:szCs w:val="22"/>
        </w:rPr>
      </w:r>
    </w:p>
    <w:p>
      <w:pPr>
        <w:ind w:left="0" w:firstLine="709"/>
        <w:jc w:val="left"/>
        <w:spacing w:after="0"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 </w:t>
      </w:r>
      <w:r>
        <w:rPr>
          <w:szCs w:val="22"/>
        </w:rPr>
      </w:r>
    </w:p>
    <w:p>
      <w:pPr>
        <w:pStyle w:val="734"/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5. Сроки проведения Смотра-конкурса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5.1. Смотр-конкурс проводится в октябре </w:t>
      </w:r>
      <w:r>
        <w:rPr>
          <w:szCs w:val="22"/>
        </w:rPr>
        <w:t xml:space="preserve">2026</w:t>
      </w:r>
      <w:r>
        <w:rPr>
          <w:szCs w:val="22"/>
        </w:rPr>
        <w:t xml:space="preserve"> года.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5.2. Информация о точном месте и дате проведения Смотра-конкурса будет опубликована в «ИМЦ</w:t>
      </w:r>
      <w:r>
        <w:rPr>
          <w:szCs w:val="22"/>
        </w:rPr>
        <w:t xml:space="preserve">-</w:t>
      </w:r>
      <w:r>
        <w:rPr>
          <w:szCs w:val="22"/>
        </w:rPr>
        <w:t xml:space="preserve">пресс» и на сайте методического отдела ДДЮТ.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5.3. График проведения Смотра-конкурса формируется и доводится до руководителей ОУ не позднее, чем за 3 дня до его проведения.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 </w:t>
      </w:r>
      <w:r>
        <w:rPr>
          <w:szCs w:val="22"/>
        </w:rPr>
      </w:r>
    </w:p>
    <w:p>
      <w:pPr>
        <w:pStyle w:val="734"/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6</w:t>
      </w:r>
      <w:r>
        <w:rPr>
          <w:szCs w:val="22"/>
        </w:rPr>
        <w:t xml:space="preserve">. Порядок и сроки подачи заявок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851" w:leader="none"/>
        </w:tabs>
        <w:rPr>
          <w:szCs w:val="22"/>
        </w:rPr>
      </w:pPr>
      <w:r>
        <w:rPr>
          <w:szCs w:val="22"/>
        </w:rPr>
        <w:t xml:space="preserve">6.1. </w:t>
      </w:r>
      <w:r>
        <w:rPr>
          <w:szCs w:val="22"/>
        </w:rPr>
        <w:t xml:space="preserve">Предварительные заявки для участия в соревнованиях подаются не позднее</w:t>
      </w:r>
      <w:r>
        <w:rPr>
          <w:szCs w:val="22"/>
        </w:rPr>
        <w:t xml:space="preserve">,</w:t>
      </w:r>
      <w:r>
        <w:rPr>
          <w:szCs w:val="22"/>
        </w:rPr>
        <w:t xml:space="preserve"> чем за неделю до начала соревнований через заполнение формы по ссылке </w:t>
      </w:r>
      <w:hyperlink r:id="rId12" w:tooltip="https://forms.yandex.ru/u/6a26859490fa7b7d2b695358" w:history="1">
        <w:r>
          <w:rPr>
            <w:rStyle w:val="752"/>
            <w:szCs w:val="22"/>
          </w:rPr>
          <w:t xml:space="preserve">https://forms.yandex.ru/u/6a26859490fa7b7d2b695358</w:t>
        </w:r>
      </w:hyperlink>
      <w:r>
        <w:rPr>
          <w:szCs w:val="22"/>
        </w:rPr>
        <w:t xml:space="preserve">.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6.2. В день прибытия команд на Смотр-конкурс руководитель команды представляет в ГСК заявку, заверенную подписью и печатью руководителя образовательной организации и медицинским работником, по установленной форме (</w:t>
      </w:r>
      <w:r>
        <w:rPr>
          <w:szCs w:val="22"/>
        </w:rPr>
        <w:t xml:space="preserve">Приложение 1</w:t>
      </w:r>
      <w:r>
        <w:rPr>
          <w:szCs w:val="22"/>
        </w:rPr>
        <w:t xml:space="preserve">). </w:t>
      </w:r>
      <w:r>
        <w:rPr>
          <w:szCs w:val="22"/>
        </w:rPr>
      </w:r>
    </w:p>
    <w:p>
      <w:pPr>
        <w:ind w:left="0" w:right="46" w:firstLine="709"/>
        <w:rPr>
          <w:szCs w:val="22"/>
        </w:rPr>
      </w:pPr>
      <w:r>
        <w:rPr>
          <w:szCs w:val="22"/>
        </w:rPr>
        <w:t xml:space="preserve">6.3. В соответствии с Федеральным законом РФ «О персональных</w:t>
      </w:r>
      <w:r>
        <w:rPr>
          <w:szCs w:val="22"/>
        </w:rPr>
        <w:t xml:space="preserve"> данных», № 152-ФЗ (ред. 08.08.2024), подавая заявку для участия в данном мероприятии, участник подтверждает свое согласие на обработку предоставленных персональных данных, публикацию творческих продуктов, а также – фото и видео материалов с его участием. </w:t>
      </w:r>
      <w:r>
        <w:rPr>
          <w:szCs w:val="22"/>
        </w:rPr>
      </w:r>
    </w:p>
    <w:p>
      <w:pPr>
        <w:pStyle w:val="734"/>
        <w:ind w:left="0" w:firstLine="709"/>
        <w:spacing w:after="0" w:line="240" w:lineRule="auto"/>
        <w:tabs>
          <w:tab w:val="center" w:pos="791" w:leader="none"/>
          <w:tab w:val="center" w:pos="3085" w:leader="none"/>
        </w:tabs>
        <w:rPr>
          <w:szCs w:val="22"/>
        </w:rPr>
      </w:pPr>
      <w:r>
        <w:rPr>
          <w:rFonts w:eastAsia="Calibri"/>
          <w:b w:val="0"/>
          <w:szCs w:val="22"/>
        </w:rPr>
        <w:tab/>
      </w:r>
      <w:r>
        <w:rPr>
          <w:szCs w:val="22"/>
        </w:rPr>
        <w:t xml:space="preserve">7.</w:t>
      </w:r>
      <w:r>
        <w:rPr>
          <w:rFonts w:eastAsia="Arial"/>
          <w:szCs w:val="22"/>
        </w:rPr>
        <w:t xml:space="preserve"> </w:t>
      </w:r>
      <w:r>
        <w:rPr>
          <w:rFonts w:eastAsia="Arial"/>
          <w:szCs w:val="22"/>
        </w:rPr>
        <w:tab/>
      </w:r>
      <w:r>
        <w:rPr>
          <w:szCs w:val="22"/>
        </w:rPr>
        <w:t xml:space="preserve">Порядок проведения Смотра-конкурса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7.1. Смотр-конкурс проводится в соответствии с настоящим положением, условиями проведения этапов Смотра-конкурса и  Строевым Уставом ВС РФ.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7.2. Программа смотра-конкурса.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7.2.1. Этап 1. Смотр-конкурс «Строевой смотр».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b/>
          <w:szCs w:val="22"/>
        </w:rPr>
      </w:pPr>
      <w:r>
        <w:rPr>
          <w:szCs w:val="22"/>
        </w:rPr>
        <w:t xml:space="preserve">7.2.1.1. Категория «Профильные классы» (П):</w:t>
      </w:r>
      <w:r>
        <w:rPr>
          <w:b/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практический этап «Строевые приемы в составе отделения (в движении) без оружия» (1, 2 и 3 возрастные группы, командный зачёт);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практический этап «Строевые приемы в составе отделения на месте» (1, 2 и 3 возрастные группы возрастные группы, командный зачёт);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практический этап «Одиночные строевые приемы» (3 возрастные группы, командный зачёт);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практический личный вид «Конкурс командиров» (1, 2 и 3 возрастные группы, личный зачет).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7.2.1.2. Категория «Общеобразовательные классы» (О):</w:t>
      </w:r>
      <w:r>
        <w:rPr>
          <w:szCs w:val="22"/>
        </w:rPr>
      </w:r>
    </w:p>
    <w:p>
      <w:pPr>
        <w:pStyle w:val="741"/>
        <w:ind w:firstLine="709"/>
        <w:jc w:val="both"/>
        <w:tabs>
          <w:tab w:val="left" w:pos="993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практический этап «Строевые приемы в составе отделения на месте и в движении» (0 возрастная группа, командный зачет);</w:t>
      </w:r>
      <w:r>
        <w:rPr>
          <w:sz w:val="22"/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практический этап «Строевые приемы в составе отделения (в движении) без оружия» (1, 2 и 3 возрастные группы, командный зачёт);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практический этап «Строевые приемы в составе отделения на месте» (1, 2 и 3 возрастные группы возрастные группы, командный зачёт);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практический личный вид «Конкурс командиров» (0, 1, 2 и 3 возрастные группы, личный зачет).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7.2.2. Этап 2. Смотр-конкурс «Равнение на знамена!»: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b/>
          <w:szCs w:val="22"/>
        </w:rPr>
      </w:pPr>
      <w:r>
        <w:rPr>
          <w:szCs w:val="22"/>
        </w:rPr>
        <w:t xml:space="preserve">Категории: «Профильные классы» (П) и «Общеобразовательные классы» (О).</w:t>
      </w:r>
      <w:r>
        <w:rPr>
          <w:b/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практический этап «Порядок выполнения воинских ритуалов при работе со знаменем: доклад командира, вынос, представление, склонение, смена и относ знамени» (1, 2 и 3 возрастные группы, командный зачет);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практический этап «Конкурс командиров» (1, 2 и 3 возрастные группы, личный зачет).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  <w:tab w:val="left" w:pos="1985" w:leader="none"/>
          <w:tab w:val="left" w:pos="2268" w:leader="none"/>
        </w:tabs>
        <w:rPr>
          <w:szCs w:val="22"/>
        </w:rPr>
      </w:pPr>
      <w:r>
        <w:rPr>
          <w:szCs w:val="22"/>
        </w:rPr>
        <w:t xml:space="preserve">7.2.3. Этап 3. Смотр-конкурс «Церемония подъема (спуска) Государственного Флага Российской Федерации».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b/>
          <w:szCs w:val="22"/>
        </w:rPr>
      </w:pPr>
      <w:r>
        <w:rPr>
          <w:szCs w:val="22"/>
        </w:rPr>
        <w:t xml:space="preserve">Категории: «Профильные классы» (П) и «Общеобразовательные классы» (О):</w:t>
      </w:r>
      <w:r>
        <w:rPr>
          <w:b/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практический этап «Церемониал работы с Государственным флагом Российской Федерации: </w:t>
      </w:r>
      <w:r>
        <w:rPr>
          <w:rStyle w:val="744"/>
          <w:szCs w:val="22"/>
          <w:shd w:val="clear" w:color="auto" w:fill="ffffff"/>
        </w:rPr>
        <w:t xml:space="preserve">процедуры выноса, подъёма, спуска и относа»</w:t>
      </w:r>
      <w:r>
        <w:rPr>
          <w:szCs w:val="22"/>
        </w:rPr>
        <w:t xml:space="preserve"> (1, 2 и 3 возрастные группы, командный зачет);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практический этап «Конкурс командиров» (1, 2 и 3 возрастные группы, личный зачет).</w:t>
      </w:r>
      <w:r>
        <w:rPr>
          <w:szCs w:val="22"/>
        </w:rPr>
      </w:r>
    </w:p>
    <w:p>
      <w:pPr>
        <w:numPr>
          <w:ilvl w:val="1"/>
          <w:numId w:val="5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Оргкомитет и ГСК Смотра-конкурса могут внести в этапы, указанные в разделе 7.2, некоторые изменения, не противоречащие их общему содержанию. </w:t>
      </w:r>
      <w:r>
        <w:rPr>
          <w:szCs w:val="22"/>
        </w:rPr>
      </w:r>
    </w:p>
    <w:p>
      <w:pPr>
        <w:numPr>
          <w:ilvl w:val="1"/>
          <w:numId w:val="5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Команды, участники могут быть сняты с участия в Смотре-конкурсе: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за нарушения условий и положения;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не допущенные решением ГСК;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за невыполнение требований судей по обеспечению мер безопасности; 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за использование посторонней помощи (кроме медицинской), в том числе за вмешательство в действия команды её представителя; 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за действия, которые помешали участникам другой команды во время их выступления;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за явную техническую неподготовленность к Смотру-конкурсу;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за несвоевременную явку на старт по неуважительным причинам;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за нарушения морально-этических норм поведения.  </w:t>
      </w:r>
      <w:r>
        <w:rPr>
          <w:szCs w:val="22"/>
        </w:rPr>
      </w:r>
    </w:p>
    <w:p>
      <w:pPr>
        <w:numPr>
          <w:ilvl w:val="1"/>
          <w:numId w:val="6"/>
        </w:numPr>
        <w:ind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Снятие команд или их временное отстранение от выступлений (с фиксацией задержки в протоколе) осуществляется только главным судьей или судьями, уполномоченными на это главным судьей. Их решение подлежит утверждению судейской коллегией. </w:t>
      </w:r>
      <w:r>
        <w:rPr>
          <w:szCs w:val="22"/>
        </w:rPr>
      </w:r>
    </w:p>
    <w:p>
      <w:pPr>
        <w:numPr>
          <w:ilvl w:val="1"/>
          <w:numId w:val="6"/>
        </w:numPr>
        <w:ind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Руководители команды отвечают за дисциплину членов команды, обеспечивают их своевременную явку на Смотр-конкурс.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7.6.1. Имеют право: 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получать сведения о ходе и результатах смотра-конкурса в ГСК;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при необходимости подавать протесты и заявления в письменном виде.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7.6.2. Руководители обязаны: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знать и выполнять условия и положение;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осуществлять педагогическое руководство группой обучающихся;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выполнять все требования ГСК, соблюдать педагогическую этику;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обеспечивать своевременную явку обучающихся на старт или в ГСК;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находиться в период смотра-конкурса в отведенном для руководителей месте;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не покидать место проведения Смотра-конкурса, не убедившись, что все обучающиеся благополучно закончили этапы. 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7.6.3. Руководителям запрещается: 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вмешиваться в работу ГСК;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создавать помехи деятельности судьям;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давать указания обучающимся после их старта;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находиться на дистанции во время проведения этапов Смотра-конкурса без разрешения ГСК; </w:t>
      </w:r>
      <w:r>
        <w:rPr>
          <w:szCs w:val="22"/>
        </w:rPr>
      </w:r>
    </w:p>
    <w:p>
      <w:pPr>
        <w:numPr>
          <w:ilvl w:val="0"/>
          <w:numId w:val="4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В случае фиксации судьями хотя бы одного из перечисленных нарушений, результат команде не засчитывается, и она занимает в данном этапе последнее место. </w:t>
      </w:r>
      <w:r>
        <w:rPr>
          <w:szCs w:val="22"/>
        </w:rPr>
      </w:r>
    </w:p>
    <w:p>
      <w:pPr>
        <w:ind w:left="0" w:firstLine="709"/>
        <w:jc w:val="left"/>
        <w:spacing w:after="0" w:line="240" w:lineRule="auto"/>
        <w:rPr>
          <w:szCs w:val="22"/>
        </w:rPr>
      </w:pPr>
      <w:r>
        <w:rPr>
          <w:szCs w:val="22"/>
        </w:rPr>
        <w:t xml:space="preserve"> </w:t>
      </w:r>
      <w:r>
        <w:rPr>
          <w:szCs w:val="22"/>
        </w:rPr>
      </w:r>
    </w:p>
    <w:p>
      <w:pPr>
        <w:pStyle w:val="734"/>
        <w:ind w:left="0" w:firstLine="709"/>
        <w:spacing w:after="0" w:line="240" w:lineRule="auto"/>
        <w:tabs>
          <w:tab w:val="center" w:pos="791" w:leader="none"/>
          <w:tab w:val="center" w:pos="2237" w:leader="none"/>
        </w:tabs>
        <w:rPr>
          <w:szCs w:val="22"/>
        </w:rPr>
      </w:pPr>
      <w:r>
        <w:rPr>
          <w:rFonts w:eastAsia="Calibri"/>
          <w:b w:val="0"/>
          <w:szCs w:val="22"/>
        </w:rPr>
        <w:tab/>
      </w:r>
      <w:r>
        <w:rPr>
          <w:szCs w:val="22"/>
        </w:rPr>
        <w:t xml:space="preserve">8.</w:t>
      </w:r>
      <w:r>
        <w:rPr>
          <w:rFonts w:eastAsia="Arial"/>
          <w:szCs w:val="22"/>
        </w:rPr>
        <w:t xml:space="preserve"> </w:t>
      </w:r>
      <w:r>
        <w:rPr>
          <w:rFonts w:eastAsia="Arial"/>
          <w:szCs w:val="22"/>
        </w:rPr>
        <w:tab/>
      </w:r>
      <w:r>
        <w:rPr>
          <w:szCs w:val="22"/>
        </w:rPr>
        <w:t xml:space="preserve">Экипировка команды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8.1. Экипировка участников Смотра-конкурса.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Главным требованием к внешнему виду является единообразие формы одежды.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Форма может быть:  </w:t>
      </w:r>
      <w:r>
        <w:rPr>
          <w:szCs w:val="22"/>
        </w:rPr>
      </w:r>
    </w:p>
    <w:p>
      <w:pPr>
        <w:pStyle w:val="743"/>
        <w:numPr>
          <w:ilvl w:val="0"/>
          <w:numId w:val="16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Военного образца</w:t>
      </w:r>
      <w:r>
        <w:rPr>
          <w:szCs w:val="22"/>
        </w:rPr>
        <w:t xml:space="preserve">/камуфляжные костюмы, парадной </w:t>
      </w:r>
      <w:r>
        <w:rPr>
          <w:szCs w:val="22"/>
        </w:rPr>
        <w:t xml:space="preserve">(согласно уставу ОУ);</w:t>
      </w:r>
      <w:r>
        <w:rPr>
          <w:szCs w:val="22"/>
        </w:rPr>
      </w:r>
    </w:p>
    <w:p>
      <w:pPr>
        <w:pStyle w:val="743"/>
        <w:numPr>
          <w:ilvl w:val="0"/>
          <w:numId w:val="16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Классическая/академическая (брюки/юбки, рубашки/блузки с длинным рукавом). 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Запрещается использование спортивной формы одежды! 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На выступление команда прибывает в чистой отглаженной форме, начищенной обуви, юноши должны быть выбриты. </w:t>
      </w:r>
      <w:r>
        <w:rPr>
          <w:b/>
          <w:szCs w:val="22"/>
        </w:rPr>
        <w:t xml:space="preserve">Критерии оценивания: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b/>
          <w:i/>
          <w:szCs w:val="22"/>
          <w:u w:val="single"/>
        </w:rPr>
        <w:t xml:space="preserve">Головной убор.</w:t>
      </w:r>
      <w:r>
        <w:rPr>
          <w:szCs w:val="22"/>
        </w:rPr>
        <w:t xml:space="preserve"> Головные </w:t>
      </w:r>
      <w:r>
        <w:rPr>
          <w:szCs w:val="22"/>
        </w:rPr>
        <w:t xml:space="preserve">уборы должны быть у каждого участника команды, волосы убраны (челки, волосы собраны или заплетены). Головной убор должен быть надет правильно, подогнан под себя. В случае падения головного убора во время показательных выступлений, ставится штрафной балл. 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В случае если форма одежды предусматривает у девушек наличие бантов, то количество бантов у каждой должно совпадать; банты надеваются под нижнюю границу головного убора. Если используются ленточные банты, то банты должны быть завязаны.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b/>
          <w:i/>
          <w:szCs w:val="22"/>
          <w:u w:val="single"/>
        </w:rPr>
        <w:t xml:space="preserve">Корпус.</w:t>
      </w:r>
      <w:r>
        <w:rPr>
          <w:szCs w:val="22"/>
        </w:rPr>
        <w:t xml:space="preserve"> Все участники должны иметь единообразную форму одежды. Участники могут быть одеты: </w:t>
      </w:r>
      <w:r>
        <w:rPr>
          <w:szCs w:val="22"/>
        </w:rPr>
      </w:r>
    </w:p>
    <w:p>
      <w:pPr>
        <w:numPr>
          <w:ilvl w:val="0"/>
          <w:numId w:val="7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в рубашки: одного цвета или оттенка, выпущены или заправлены у всех участников команды; </w:t>
      </w:r>
      <w:r>
        <w:rPr>
          <w:szCs w:val="22"/>
        </w:rPr>
      </w:r>
    </w:p>
    <w:p>
      <w:pPr>
        <w:numPr>
          <w:ilvl w:val="0"/>
          <w:numId w:val="7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в кителя: количество нашивок/эмблем должно быть одинаковое у всех участников, карманы застегнуты, расправлены вдоль корпуса/ подвернуть у всех участников; </w:t>
      </w:r>
      <w:r>
        <w:rPr>
          <w:szCs w:val="22"/>
        </w:rPr>
      </w:r>
    </w:p>
    <w:p>
      <w:pPr>
        <w:numPr>
          <w:ilvl w:val="0"/>
          <w:numId w:val="7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в пиджаки: одинаковые, застегнуты на одинаковое количество пуговиц; </w:t>
      </w:r>
      <w:r>
        <w:rPr>
          <w:szCs w:val="22"/>
        </w:rPr>
      </w:r>
    </w:p>
    <w:p>
      <w:pPr>
        <w:numPr>
          <w:ilvl w:val="0"/>
          <w:numId w:val="7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в брюки: отглажены, подогнаны по длине ног; </w:t>
      </w:r>
      <w:r>
        <w:rPr>
          <w:szCs w:val="22"/>
        </w:rPr>
      </w:r>
    </w:p>
    <w:p>
      <w:pPr>
        <w:numPr>
          <w:ilvl w:val="0"/>
          <w:numId w:val="7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в юбки: одной длинны, надеты на высоту не более 5 см. от колена, колготки одного тона (телесные/черные); </w:t>
      </w:r>
      <w:r>
        <w:rPr>
          <w:szCs w:val="22"/>
        </w:rPr>
      </w:r>
    </w:p>
    <w:p>
      <w:pPr>
        <w:numPr>
          <w:ilvl w:val="0"/>
          <w:numId w:val="7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парадные ремни одинакового образца (пряжки начищены); </w:t>
      </w:r>
      <w:r>
        <w:rPr>
          <w:szCs w:val="22"/>
        </w:rPr>
      </w:r>
    </w:p>
    <w:p>
      <w:pPr>
        <w:numPr>
          <w:ilvl w:val="0"/>
          <w:numId w:val="7"/>
        </w:num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парадные белые перчатки (чистые, заправлены </w:t>
      </w:r>
      <w:r>
        <w:rPr>
          <w:szCs w:val="22"/>
        </w:rPr>
        <w:t xml:space="preserve">под манжет</w:t>
      </w:r>
      <w:r>
        <w:rPr>
          <w:szCs w:val="22"/>
        </w:rPr>
        <w:t xml:space="preserve"> кителя).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b/>
          <w:i/>
          <w:szCs w:val="22"/>
          <w:u w:val="single"/>
        </w:rPr>
        <w:t xml:space="preserve">Обувь</w:t>
      </w:r>
      <w:r>
        <w:rPr>
          <w:szCs w:val="22"/>
        </w:rPr>
        <w:t xml:space="preserve">. Одного цвета или оттенка, высота каблука не более 5 см, начищенная.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Разрешается: туфли, полуботинки, ботинки, </w:t>
      </w:r>
      <w:r>
        <w:rPr>
          <w:szCs w:val="22"/>
        </w:rPr>
        <w:t xml:space="preserve">берцы</w:t>
      </w:r>
      <w:r>
        <w:rPr>
          <w:szCs w:val="22"/>
        </w:rPr>
        <w:t xml:space="preserve">, балетки.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Запрещается: кроссовки, кеды, цветные вставки и иные элементы обуви. </w:t>
      </w:r>
      <w:r>
        <w:rPr>
          <w:szCs w:val="22"/>
        </w:rPr>
      </w:r>
    </w:p>
    <w:p>
      <w:pPr>
        <w:ind w:left="0" w:firstLine="709"/>
        <w:jc w:val="left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b/>
          <w:i/>
          <w:szCs w:val="22"/>
          <w:u w:val="single"/>
        </w:rPr>
        <w:t xml:space="preserve">Дополнительно.</w:t>
      </w:r>
      <w:r>
        <w:rPr>
          <w:b/>
          <w:i/>
          <w:szCs w:val="22"/>
        </w:rPr>
        <w:t xml:space="preserve">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Разрешается: знаки отличия (медали, значки, лычки), аксельбанты (одинаковые и правильно закрепленные), офицерские ремни/портупеи (одинаковые), парадные белые перчатки (заправлены </w:t>
      </w:r>
      <w:r>
        <w:rPr>
          <w:szCs w:val="22"/>
        </w:rPr>
        <w:t xml:space="preserve">под манжет</w:t>
      </w:r>
      <w:r>
        <w:rPr>
          <w:szCs w:val="22"/>
        </w:rPr>
        <w:t xml:space="preserve"> кителя).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Все атрибуты должны быть одинаковыми!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b/>
          <w:i/>
          <w:szCs w:val="22"/>
          <w:u w:val="single"/>
        </w:rPr>
        <w:t xml:space="preserve">Примечания:</w:t>
      </w:r>
      <w:r>
        <w:rPr>
          <w:szCs w:val="22"/>
        </w:rPr>
        <w:t xml:space="preserve"> штрафные баллы начисляются за каждое нарушение у каждого члена команды. Сменная обувь на каждого участника. Для девушек не допускается обувь на шпильках и с металлическими набойками. </w:t>
      </w:r>
      <w:r>
        <w:rPr>
          <w:szCs w:val="22"/>
        </w:rPr>
      </w:r>
    </w:p>
    <w:p>
      <w:pPr>
        <w:ind w:left="0" w:firstLine="709"/>
        <w:jc w:val="left"/>
        <w:spacing w:after="0" w:line="240" w:lineRule="auto"/>
        <w:tabs>
          <w:tab w:val="left" w:pos="993" w:leader="none"/>
        </w:tabs>
        <w:rPr>
          <w:szCs w:val="22"/>
        </w:rPr>
      </w:pPr>
      <w:r>
        <w:rPr>
          <w:szCs w:val="22"/>
        </w:rPr>
        <w:t xml:space="preserve"> </w:t>
      </w:r>
      <w:r>
        <w:rPr>
          <w:szCs w:val="22"/>
        </w:rPr>
      </w:r>
    </w:p>
    <w:p>
      <w:pPr>
        <w:pStyle w:val="734"/>
        <w:ind w:left="0" w:firstLine="709"/>
        <w:spacing w:after="0" w:line="240" w:lineRule="auto"/>
        <w:tabs>
          <w:tab w:val="center" w:pos="791" w:leader="none"/>
          <w:tab w:val="center" w:pos="2992" w:leader="none"/>
        </w:tabs>
        <w:rPr>
          <w:szCs w:val="22"/>
        </w:rPr>
      </w:pPr>
      <w:r>
        <w:rPr>
          <w:rFonts w:eastAsia="Calibri"/>
          <w:b w:val="0"/>
          <w:szCs w:val="22"/>
        </w:rPr>
        <w:tab/>
      </w:r>
      <w:r>
        <w:rPr>
          <w:szCs w:val="22"/>
        </w:rPr>
        <w:t xml:space="preserve">9.</w:t>
      </w:r>
      <w:r>
        <w:rPr>
          <w:rFonts w:eastAsia="Arial"/>
          <w:szCs w:val="22"/>
        </w:rPr>
        <w:t xml:space="preserve"> </w:t>
      </w:r>
      <w:r>
        <w:rPr>
          <w:rFonts w:eastAsia="Arial"/>
          <w:szCs w:val="22"/>
        </w:rPr>
        <w:tab/>
      </w:r>
      <w:r>
        <w:rPr>
          <w:szCs w:val="22"/>
        </w:rPr>
        <w:t xml:space="preserve">Подведение итогов Смотра-конкурса </w:t>
      </w:r>
      <w:r>
        <w:rPr>
          <w:szCs w:val="22"/>
        </w:rPr>
      </w:r>
    </w:p>
    <w:p>
      <w:pPr>
        <w:ind w:left="0" w:firstLine="709"/>
        <w:jc w:val="left"/>
        <w:spacing w:after="0" w:line="240" w:lineRule="auto"/>
        <w:rPr>
          <w:szCs w:val="22"/>
        </w:rPr>
      </w:pPr>
      <w:r>
        <w:rPr>
          <w:szCs w:val="22"/>
        </w:rPr>
        <w:t xml:space="preserve">9.1.</w:t>
      </w:r>
      <w:r>
        <w:rPr>
          <w:rFonts w:eastAsia="Arial"/>
          <w:szCs w:val="22"/>
        </w:rPr>
        <w:t xml:space="preserve"> </w:t>
      </w:r>
      <w:r>
        <w:rPr>
          <w:szCs w:val="22"/>
        </w:rPr>
        <w:t xml:space="preserve">Главная судейская коллегия Смотра-конкурса оценивает выступления команд и определяет кандидатуры победителей (1 место) и призеров (2 и 3 места).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9.2. Итоги подводятся раздельно по каждому районному отборочному этапам (Этап 1, Этап </w:t>
      </w:r>
      <w:r>
        <w:rPr>
          <w:szCs w:val="22"/>
        </w:rPr>
        <w:t xml:space="preserve">2,</w:t>
      </w:r>
      <w:r>
        <w:rPr>
          <w:szCs w:val="22"/>
        </w:rPr>
        <w:br/>
      </w:r>
      <w:r>
        <w:rPr>
          <w:szCs w:val="22"/>
        </w:rPr>
        <w:t xml:space="preserve">Этап</w:t>
      </w:r>
      <w:r>
        <w:rPr>
          <w:szCs w:val="22"/>
        </w:rPr>
        <w:t xml:space="preserve"> 3):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по категории «Профильные классы» (П);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по категории «Общеобразовательные классы» (О).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9.</w:t>
      </w:r>
      <w:r>
        <w:rPr>
          <w:szCs w:val="22"/>
        </w:rPr>
        <w:t xml:space="preserve">3</w:t>
      </w:r>
      <w:r>
        <w:rPr>
          <w:szCs w:val="22"/>
        </w:rPr>
        <w:t xml:space="preserve">. Результат прохождения Смотра-конкурса командой определяется по баллам. 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9.</w:t>
      </w:r>
      <w:r>
        <w:rPr>
          <w:szCs w:val="22"/>
        </w:rPr>
        <w:t xml:space="preserve">4</w:t>
      </w:r>
      <w:r>
        <w:rPr>
          <w:szCs w:val="22"/>
        </w:rPr>
        <w:t xml:space="preserve">. Комплексные командные итоги Смотра-конкурса подводятся в каждой возрастной группе.  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9.</w:t>
      </w:r>
      <w:r>
        <w:rPr>
          <w:szCs w:val="22"/>
        </w:rPr>
        <w:t xml:space="preserve">5</w:t>
      </w:r>
      <w:r>
        <w:rPr>
          <w:szCs w:val="22"/>
        </w:rPr>
        <w:t xml:space="preserve">. Личные итоги («Лучший командир», 1 место) подводятся в каждой из трех возрастных групп. 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9.</w:t>
      </w:r>
      <w:r>
        <w:rPr>
          <w:szCs w:val="22"/>
        </w:rPr>
        <w:t xml:space="preserve">6</w:t>
      </w:r>
      <w:r>
        <w:rPr>
          <w:szCs w:val="22"/>
        </w:rPr>
        <w:t xml:space="preserve">. Решение главной судейской коллегии оформляется протоколом и утверждается главным судьей и секретарем.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Команды – победители и призеры районного отборочного этапа рекомендуются для участия в региональном этапе Смотра-конкурса. 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t xml:space="preserve">9.</w:t>
      </w:r>
      <w:r>
        <w:rPr>
          <w:szCs w:val="22"/>
        </w:rPr>
        <w:t xml:space="preserve">7</w:t>
      </w:r>
      <w:r>
        <w:rPr>
          <w:szCs w:val="22"/>
        </w:rPr>
        <w:t xml:space="preserve">.</w:t>
      </w:r>
      <w:r>
        <w:rPr>
          <w:rFonts w:eastAsia="Arial"/>
          <w:szCs w:val="22"/>
        </w:rPr>
        <w:t xml:space="preserve"> </w:t>
      </w:r>
      <w:r>
        <w:rPr>
          <w:szCs w:val="22"/>
        </w:rPr>
        <w:t xml:space="preserve">Итоговые протоколы и наградные документы будут размещены на сайте ГБУ ДО ДДЮТ Фрунзенского района (методическая служба) на странице </w:t>
      </w:r>
      <w:r>
        <w:rPr>
          <w:szCs w:val="22"/>
        </w:rPr>
        <w:t xml:space="preserve">Зюзиной</w:t>
      </w:r>
      <w:r>
        <w:rPr>
          <w:szCs w:val="22"/>
        </w:rPr>
        <w:t xml:space="preserve"> Алёны Витальевны</w:t>
      </w:r>
      <w:r>
        <w:rPr>
          <w:szCs w:val="22"/>
        </w:rPr>
        <w:t xml:space="preserve">. Итоги подводятся в течение 10 дней после даты проведения Смотра-конкурса. </w:t>
      </w:r>
      <w:r>
        <w:rPr>
          <w:szCs w:val="22"/>
        </w:rPr>
      </w:r>
    </w:p>
    <w:p>
      <w:pPr>
        <w:ind w:left="0" w:firstLine="709"/>
        <w:jc w:val="left"/>
        <w:spacing w:after="0" w:line="240" w:lineRule="auto"/>
        <w:rPr>
          <w:szCs w:val="22"/>
        </w:rPr>
      </w:pPr>
      <w:r>
        <w:rPr>
          <w:szCs w:val="22"/>
        </w:rPr>
        <w:t xml:space="preserve"> </w:t>
      </w:r>
      <w:r>
        <w:rPr>
          <w:szCs w:val="22"/>
        </w:rPr>
      </w:r>
    </w:p>
    <w:p>
      <w:pPr>
        <w:ind w:left="0" w:firstLine="709"/>
        <w:spacing w:after="0" w:line="240" w:lineRule="auto"/>
        <w:tabs>
          <w:tab w:val="left" w:pos="0" w:leader="none"/>
          <w:tab w:val="left" w:pos="993" w:leader="none"/>
        </w:tabs>
        <w:rPr>
          <w:szCs w:val="22"/>
        </w:rPr>
      </w:pPr>
      <w:r>
        <w:rPr>
          <w:szCs w:val="22"/>
        </w:rPr>
        <w:t xml:space="preserve">Ответственный за проведение С</w:t>
      </w:r>
      <w:r>
        <w:rPr>
          <w:szCs w:val="22"/>
        </w:rPr>
        <w:t xml:space="preserve">мотра-конкурса</w:t>
      </w:r>
      <w:r>
        <w:rPr>
          <w:szCs w:val="22"/>
        </w:rPr>
        <w:t xml:space="preserve">: Зюзина Алёна Витальевна, педагог-организатор ГБУ ДО ДДЮТ Фрунзенского района Санкт-Петербурга.</w:t>
      </w:r>
      <w:r>
        <w:rPr>
          <w:szCs w:val="22"/>
        </w:rPr>
      </w:r>
    </w:p>
    <w:p>
      <w:pPr>
        <w:contextualSpacing/>
        <w:ind w:left="0" w:firstLine="709"/>
        <w:spacing w:after="0" w:line="240" w:lineRule="auto"/>
        <w:tabs>
          <w:tab w:val="left" w:pos="0" w:leader="none"/>
          <w:tab w:val="left" w:pos="142" w:leader="none"/>
          <w:tab w:val="left" w:pos="993" w:leader="none"/>
        </w:tabs>
        <w:rPr>
          <w:szCs w:val="22"/>
        </w:rPr>
      </w:pPr>
      <w:r>
        <w:rPr>
          <w:szCs w:val="22"/>
        </w:rPr>
        <w:t xml:space="preserve">Справки по телефону: +79819597016 (Зюзина А.В.) или по электронной почте azyuzina.roc@yandex.ru.</w:t>
      </w:r>
      <w:r>
        <w:rPr>
          <w:szCs w:val="22"/>
        </w:rPr>
      </w:r>
    </w:p>
    <w:p>
      <w:pPr>
        <w:ind w:left="0" w:firstLine="709"/>
        <w:spacing w:after="0" w:line="240" w:lineRule="auto"/>
        <w:rPr>
          <w:szCs w:val="22"/>
        </w:rPr>
      </w:pPr>
      <w:r>
        <w:rPr>
          <w:szCs w:val="22"/>
        </w:rPr>
        <w:br w:type="page" w:clear="all"/>
      </w:r>
      <w:r>
        <w:rPr>
          <w:szCs w:val="22"/>
        </w:rPr>
      </w:r>
    </w:p>
    <w:p>
      <w:pPr>
        <w:ind w:left="10" w:right="38"/>
        <w:jc w:val="right"/>
        <w:spacing w:after="0" w:line="259" w:lineRule="auto"/>
      </w:pPr>
      <w:r>
        <w:rPr>
          <w:i/>
        </w:rPr>
        <w:t xml:space="preserve">Приложение 1 </w:t>
      </w:r>
      <w:r/>
    </w:p>
    <w:p>
      <w:pPr>
        <w:ind w:left="708" w:firstLine="0"/>
        <w:jc w:val="left"/>
        <w:spacing w:after="0" w:line="259" w:lineRule="auto"/>
      </w:pPr>
      <w:r>
        <w:t xml:space="preserve"> </w:t>
      </w:r>
      <w:r/>
    </w:p>
    <w:p>
      <w:pPr>
        <w:ind w:left="708" w:firstLine="0"/>
        <w:jc w:val="left"/>
        <w:spacing w:after="27" w:line="259" w:lineRule="auto"/>
      </w:pPr>
      <w:r>
        <w:t xml:space="preserve"> </w:t>
      </w:r>
      <w:r/>
    </w:p>
    <w:p>
      <w:pPr>
        <w:ind w:left="134"/>
        <w:jc w:val="center"/>
        <w:spacing w:after="14" w:line="259" w:lineRule="auto"/>
      </w:pPr>
      <w:r>
        <w:rPr>
          <w:b/>
        </w:rPr>
        <w:t xml:space="preserve">Заявка </w:t>
      </w:r>
      <w:r/>
    </w:p>
    <w:p>
      <w:pPr>
        <w:ind w:left="10" w:right="32"/>
        <w:jc w:val="center"/>
        <w:spacing w:after="5" w:line="269" w:lineRule="auto"/>
      </w:pPr>
      <w:r>
        <w:t xml:space="preserve">на участие в районном этапе регионального смотра-конкурса </w:t>
      </w:r>
      <w:r/>
    </w:p>
    <w:p>
      <w:pPr>
        <w:ind w:left="10" w:right="32"/>
        <w:jc w:val="center"/>
        <w:spacing w:after="5" w:line="269" w:lineRule="auto"/>
      </w:pPr>
      <w:r>
        <w:t xml:space="preserve">по строевой подготовке среди обучающихся </w:t>
      </w:r>
      <w:r/>
    </w:p>
    <w:p>
      <w:pPr>
        <w:ind w:left="10" w:right="30"/>
        <w:jc w:val="center"/>
        <w:spacing w:after="5" w:line="269" w:lineRule="auto"/>
      </w:pPr>
      <w:r>
        <w:t xml:space="preserve">образовательных организаций Фрунзенского района Санкт-Петербурга</w:t>
      </w:r>
      <w:r/>
    </w:p>
    <w:p>
      <w:pPr>
        <w:ind w:left="10" w:right="30"/>
        <w:jc w:val="center"/>
        <w:spacing w:after="5" w:line="269" w:lineRule="auto"/>
        <w:rPr>
          <w:b/>
        </w:rPr>
      </w:pPr>
      <w:r>
        <w:rPr>
          <w:b/>
        </w:rPr>
        <w:t xml:space="preserve"> </w:t>
      </w:r>
      <w:r>
        <w:rPr>
          <w:b/>
        </w:rPr>
        <w:t xml:space="preserve">«Служу России!»</w:t>
      </w:r>
      <w:r>
        <w:rPr>
          <w:b/>
        </w:rPr>
      </w:r>
    </w:p>
    <w:p>
      <w:pPr>
        <w:ind w:left="24" w:firstLine="0"/>
        <w:jc w:val="center"/>
        <w:spacing w:after="0" w:line="259" w:lineRule="auto"/>
      </w:pPr>
      <w:r>
        <w:t xml:space="preserve"> </w:t>
      </w:r>
      <w:r/>
    </w:p>
    <w:p>
      <w:pPr>
        <w:ind w:left="24" w:firstLine="0"/>
        <w:jc w:val="center"/>
        <w:spacing w:after="0" w:line="259" w:lineRule="auto"/>
      </w:pPr>
      <w:r>
        <w:t xml:space="preserve"> </w:t>
      </w:r>
      <w:r/>
    </w:p>
    <w:p>
      <w:pPr>
        <w:ind w:left="44" w:right="46"/>
      </w:pPr>
      <w:r>
        <w:t xml:space="preserve">от __________________________________________________________________________________________  </w:t>
      </w:r>
      <w:r/>
    </w:p>
    <w:p>
      <w:pPr>
        <w:ind w:left="10" w:right="56"/>
        <w:jc w:val="center"/>
        <w:spacing w:after="5" w:line="269" w:lineRule="auto"/>
      </w:pPr>
      <w:r>
        <w:t xml:space="preserve">наименование образовательной организации по уставу </w:t>
      </w:r>
      <w:r/>
    </w:p>
    <w:p>
      <w:pPr>
        <w:ind w:left="53" w:right="46"/>
      </w:pPr>
      <w:r>
        <w:t xml:space="preserve">____________________________________________________________________________________________ </w:t>
      </w:r>
      <w:r/>
    </w:p>
    <w:p>
      <w:pPr>
        <w:ind w:left="0" w:firstLine="0"/>
        <w:jc w:val="center"/>
        <w:spacing w:after="0" w:line="259" w:lineRule="auto"/>
      </w:pPr>
      <w:r>
        <w:t xml:space="preserve"> </w:t>
      </w:r>
      <w:r/>
    </w:p>
    <w:tbl>
      <w:tblPr>
        <w:tblStyle w:val="740"/>
        <w:tblW w:w="10311" w:type="dxa"/>
        <w:jc w:val="center"/>
        <w:tblInd w:w="0" w:type="dxa"/>
        <w:tblCellMar>
          <w:left w:w="106" w:type="dxa"/>
          <w:top w:w="7" w:type="dxa"/>
          <w:right w:w="30" w:type="dxa"/>
        </w:tblCellMar>
        <w:tblLook w:val="04A0" w:firstRow="1" w:lastRow="0" w:firstColumn="1" w:lastColumn="0" w:noHBand="0" w:noVBand="1"/>
      </w:tblPr>
      <w:tblGrid>
        <w:gridCol w:w="451"/>
        <w:gridCol w:w="2186"/>
        <w:gridCol w:w="1472"/>
        <w:gridCol w:w="1133"/>
        <w:gridCol w:w="818"/>
        <w:gridCol w:w="1841"/>
        <w:gridCol w:w="2410"/>
      </w:tblGrid>
      <w:tr>
        <w:tblPrEx/>
        <w:trPr>
          <w:jc w:val="center"/>
          <w:trHeight w:val="10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1" w:type="dxa"/>
            <w:vAlign w:val="center"/>
            <w:textDirection w:val="lrTb"/>
            <w:noWrap w:val="false"/>
          </w:tcPr>
          <w:p>
            <w:pPr>
              <w:ind w:left="29" w:firstLine="0"/>
              <w:jc w:val="left"/>
              <w:spacing w:after="0" w:line="259" w:lineRule="auto"/>
            </w:pPr>
            <w:r>
              <w:t xml:space="preserve">№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textDirection w:val="lrTb"/>
            <w:noWrap w:val="false"/>
          </w:tcPr>
          <w:p>
            <w:pPr>
              <w:ind w:left="0" w:right="52" w:firstLine="0"/>
              <w:jc w:val="center"/>
              <w:spacing w:after="0" w:line="259" w:lineRule="auto"/>
            </w:pPr>
            <w:r>
              <w:t xml:space="preserve">Фамилия, Имя, </w:t>
            </w:r>
            <w:r/>
          </w:p>
          <w:p>
            <w:pPr>
              <w:ind w:left="2" w:firstLine="0"/>
              <w:jc w:val="left"/>
              <w:spacing w:after="0" w:line="259" w:lineRule="auto"/>
            </w:pPr>
            <w:r>
              <w:t xml:space="preserve">Отчество участников </w:t>
            </w:r>
            <w:r/>
          </w:p>
          <w:p>
            <w:pPr>
              <w:ind w:left="0" w:firstLine="0"/>
              <w:jc w:val="center"/>
              <w:spacing w:after="0" w:line="259" w:lineRule="auto"/>
            </w:pPr>
            <w:r>
              <w:t xml:space="preserve">(полностью, без сокращений)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vAlign w:val="center"/>
            <w:textDirection w:val="lrTb"/>
            <w:noWrap w:val="false"/>
          </w:tcPr>
          <w:p>
            <w:pPr>
              <w:ind w:left="0" w:firstLine="0"/>
              <w:jc w:val="center"/>
              <w:spacing w:after="3" w:line="275" w:lineRule="auto"/>
            </w:pPr>
            <w:r>
              <w:t xml:space="preserve">Дата рождения </w:t>
            </w:r>
            <w:r/>
          </w:p>
          <w:p>
            <w:pPr>
              <w:ind w:left="82" w:firstLine="0"/>
              <w:jc w:val="left"/>
              <w:spacing w:after="0" w:line="259" w:lineRule="auto"/>
            </w:pPr>
            <w:r>
              <w:t xml:space="preserve">(полностью)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vAlign w:val="center"/>
            <w:textDirection w:val="lrTb"/>
            <w:noWrap w:val="false"/>
          </w:tcPr>
          <w:p>
            <w:pPr>
              <w:ind w:left="0" w:firstLine="0"/>
              <w:jc w:val="center"/>
              <w:spacing w:after="0" w:line="259" w:lineRule="auto"/>
            </w:pPr>
            <w:r>
              <w:t xml:space="preserve">Полных лет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8" w:type="dxa"/>
            <w:vAlign w:val="center"/>
            <w:textDirection w:val="lrTb"/>
            <w:noWrap w:val="false"/>
          </w:tcPr>
          <w:p>
            <w:pPr>
              <w:ind w:left="0" w:right="38" w:firstLine="0"/>
              <w:jc w:val="center"/>
              <w:spacing w:after="0" w:line="259" w:lineRule="auto"/>
            </w:pPr>
            <w:r>
              <w:t xml:space="preserve">Клас</w:t>
            </w:r>
            <w:r>
              <w:t xml:space="preserve">с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vAlign w:val="center"/>
            <w:textDirection w:val="lrTb"/>
            <w:noWrap w:val="false"/>
          </w:tcPr>
          <w:p>
            <w:pPr>
              <w:ind w:left="0" w:firstLine="0"/>
              <w:jc w:val="center"/>
              <w:spacing w:after="0" w:line="259" w:lineRule="auto"/>
            </w:pPr>
            <w:r>
              <w:t xml:space="preserve">Допуск врача к смотру-конкурсу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ind w:left="368" w:right="417" w:firstLine="0"/>
              <w:jc w:val="center"/>
              <w:spacing w:after="0" w:line="259" w:lineRule="auto"/>
            </w:pPr>
            <w:r>
              <w:t xml:space="preserve">Подп. врача и печать </w:t>
            </w:r>
            <w:r>
              <w:t xml:space="preserve">медиц</w:t>
            </w:r>
            <w:r>
              <w:t xml:space="preserve">. </w:t>
            </w:r>
            <w:r>
              <w:t xml:space="preserve">учрежд</w:t>
            </w:r>
            <w:r>
              <w:t xml:space="preserve"> </w:t>
            </w:r>
            <w:r/>
          </w:p>
        </w:tc>
      </w:tr>
      <w:tr>
        <w:tblPrEx/>
        <w:trPr>
          <w:jc w:val="center"/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1" w:type="dxa"/>
            <w:textDirection w:val="lrTb"/>
            <w:noWrap w:val="false"/>
          </w:tcPr>
          <w:p>
            <w:pPr>
              <w:ind w:left="2" w:firstLine="0"/>
              <w:jc w:val="left"/>
              <w:spacing w:after="0" w:line="259" w:lineRule="auto"/>
            </w:pPr>
            <w:r>
              <w:t xml:space="preserve">1.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ind w:left="2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8" w:type="dxa"/>
            <w:textDirection w:val="lrTb"/>
            <w:noWrap w:val="false"/>
          </w:tcPr>
          <w:p>
            <w:pPr>
              <w:ind w:left="2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ind w:left="2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</w:tr>
      <w:tr>
        <w:tblPrEx/>
        <w:trPr>
          <w:jc w:val="center"/>
          <w:trHeight w:val="2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1" w:type="dxa"/>
            <w:textDirection w:val="lrTb"/>
            <w:noWrap w:val="false"/>
          </w:tcPr>
          <w:p>
            <w:pPr>
              <w:ind w:left="2" w:firstLine="0"/>
              <w:spacing w:after="0" w:line="259" w:lineRule="auto"/>
            </w:pPr>
            <w:r>
              <w:t xml:space="preserve">…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ind w:left="2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8" w:type="dxa"/>
            <w:textDirection w:val="lrTb"/>
            <w:noWrap w:val="false"/>
          </w:tcPr>
          <w:p>
            <w:pPr>
              <w:ind w:left="2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ind w:left="2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</w:tr>
      <w:tr>
        <w:tblPrEx/>
        <w:trPr>
          <w:jc w:val="center"/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1" w:type="dxa"/>
            <w:textDirection w:val="lrTb"/>
            <w:noWrap w:val="false"/>
          </w:tcPr>
          <w:p>
            <w:pPr>
              <w:ind w:left="2" w:firstLine="0"/>
              <w:jc w:val="left"/>
              <w:spacing w:after="0" w:line="259" w:lineRule="auto"/>
            </w:pPr>
            <w:r>
              <w:t xml:space="preserve">10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6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ind w:left="2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3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8" w:type="dxa"/>
            <w:textDirection w:val="lrTb"/>
            <w:noWrap w:val="false"/>
          </w:tcPr>
          <w:p>
            <w:pPr>
              <w:ind w:left="2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1" w:type="dxa"/>
            <w:textDirection w:val="lrTb"/>
            <w:noWrap w:val="false"/>
          </w:tcPr>
          <w:p>
            <w:pPr>
              <w:ind w:left="0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ind w:left="2" w:firstLine="0"/>
              <w:jc w:val="left"/>
              <w:spacing w:after="0" w:line="259" w:lineRule="auto"/>
            </w:pPr>
            <w:r>
              <w:t xml:space="preserve"> </w:t>
            </w:r>
            <w:r/>
          </w:p>
        </w:tc>
      </w:tr>
    </w:tbl>
    <w:p>
      <w:pPr>
        <w:ind w:left="0" w:firstLine="0"/>
        <w:jc w:val="left"/>
        <w:spacing w:after="18" w:line="259" w:lineRule="auto"/>
      </w:pPr>
      <w:r>
        <w:t xml:space="preserve"> </w:t>
      </w:r>
      <w:r/>
    </w:p>
    <w:p>
      <w:pPr>
        <w:ind w:left="10" w:right="46"/>
      </w:pPr>
      <w:r>
        <w:t xml:space="preserve">Всего допущено к смотру-конкурсу ________ человек. </w:t>
      </w:r>
      <w:r/>
    </w:p>
    <w:p>
      <w:pPr>
        <w:ind w:left="0" w:firstLine="0"/>
        <w:jc w:val="left"/>
        <w:spacing w:after="19" w:line="259" w:lineRule="auto"/>
      </w:pPr>
      <w:r>
        <w:t xml:space="preserve"> </w:t>
      </w:r>
      <w:r/>
    </w:p>
    <w:p>
      <w:pPr>
        <w:ind w:left="10" w:right="46"/>
      </w:pPr>
      <w:r>
        <w:t xml:space="preserve">_______________________________   (подпись врача и печать медицинского учреждения) </w:t>
      </w:r>
      <w:r/>
    </w:p>
    <w:p>
      <w:pPr>
        <w:ind w:left="0" w:firstLine="0"/>
        <w:jc w:val="left"/>
        <w:spacing w:after="0" w:line="259" w:lineRule="auto"/>
      </w:pPr>
      <w:r>
        <w:t xml:space="preserve"> </w:t>
      </w:r>
      <w:r/>
    </w:p>
    <w:p>
      <w:pPr>
        <w:ind w:left="10" w:right="46"/>
      </w:pPr>
      <w:r>
        <w:t xml:space="preserve">Руководитель команды: ________________________________________________________________________ </w:t>
      </w:r>
      <w:r/>
    </w:p>
    <w:p>
      <w:pPr>
        <w:ind w:left="10"/>
        <w:jc w:val="center"/>
        <w:spacing w:after="5" w:line="269" w:lineRule="auto"/>
      </w:pPr>
      <w:r>
        <w:t xml:space="preserve">_____________________________________________________________________________________________ (Ф.И.О. полностью, должность </w:t>
      </w:r>
      <w:r/>
    </w:p>
    <w:p>
      <w:pPr>
        <w:ind w:left="10"/>
        <w:jc w:val="center"/>
        <w:spacing w:after="5" w:line="269" w:lineRule="auto"/>
      </w:pPr>
      <w:r>
        <w:t xml:space="preserve">_____________________________________________________________________________________________ телефон, электронная почта) </w:t>
      </w:r>
      <w:r/>
    </w:p>
    <w:p>
      <w:pPr>
        <w:ind w:left="0" w:firstLine="0"/>
        <w:jc w:val="left"/>
        <w:spacing w:after="0" w:line="259" w:lineRule="auto"/>
      </w:pPr>
      <w:r>
        <w:t xml:space="preserve">  </w:t>
      </w:r>
      <w:r/>
    </w:p>
    <w:p>
      <w:pPr>
        <w:ind w:left="10" w:right="46"/>
      </w:pPr>
      <w:r>
        <w:t xml:space="preserve">приказом № ____ от ______ назначен(а) ответственным (ой) за жизнь, здоровье и безопасность выше перечисленных членов команды в пути</w:t>
      </w:r>
      <w:r>
        <w:t xml:space="preserve"> следования к месту проведения С</w:t>
      </w:r>
      <w:r>
        <w:t xml:space="preserve">мотра-конкурса и </w:t>
      </w:r>
      <w:r>
        <w:t xml:space="preserve">обратно, и в период проведения С</w:t>
      </w:r>
      <w:r>
        <w:t xml:space="preserve">мотра-конкурса. </w:t>
      </w:r>
      <w:r/>
    </w:p>
    <w:p>
      <w:pPr>
        <w:ind w:left="0" w:firstLine="0"/>
        <w:jc w:val="left"/>
        <w:spacing w:after="0" w:line="259" w:lineRule="auto"/>
      </w:pPr>
      <w:r>
        <w:t xml:space="preserve"> </w:t>
      </w:r>
      <w:r/>
    </w:p>
    <w:p>
      <w:pPr>
        <w:ind w:left="10" w:right="46"/>
      </w:pPr>
      <w:r>
        <w:t xml:space="preserve">Руководитель образовательной организации ___________________________/_______________/        </w:t>
      </w:r>
      <w:r/>
    </w:p>
    <w:p>
      <w:pPr>
        <w:ind w:left="567" w:right="995" w:hanging="567"/>
      </w:pPr>
      <w:r>
        <w:t xml:space="preserve">                                                                                    </w:t>
      </w:r>
      <w:r>
        <w:t xml:space="preserve">            ФИО                              </w:t>
      </w:r>
      <w:r>
        <w:t xml:space="preserve">     подпись</w:t>
      </w:r>
      <w:r/>
    </w:p>
    <w:p>
      <w:pPr>
        <w:ind w:left="567" w:right="995" w:hanging="567"/>
      </w:pPr>
      <w:r>
        <w:t xml:space="preserve">                                   </w:t>
      </w:r>
      <w:r>
        <w:t xml:space="preserve">                                                                                     </w:t>
      </w:r>
      <w:r>
        <w:t xml:space="preserve">       М.П </w:t>
      </w:r>
      <w:r/>
    </w:p>
    <w:p>
      <w:pPr>
        <w:ind w:left="0" w:firstLine="0"/>
        <w:jc w:val="left"/>
        <w:spacing w:after="8" w:line="259" w:lineRule="auto"/>
      </w:pPr>
      <w:r>
        <w:t xml:space="preserve"> </w:t>
      </w:r>
      <w:r/>
    </w:p>
    <w:p>
      <w:pPr>
        <w:ind w:left="10" w:right="46"/>
      </w:pPr>
      <w:r>
        <w:t xml:space="preserve">Контактный телефон ОО _____________________ </w:t>
      </w:r>
      <w:r/>
    </w:p>
    <w:p>
      <w:pPr>
        <w:ind w:left="567" w:firstLine="0"/>
        <w:jc w:val="left"/>
        <w:spacing w:after="10" w:line="259" w:lineRule="auto"/>
      </w:pPr>
      <w:r>
        <w:t xml:space="preserve"> </w:t>
      </w:r>
      <w:r/>
    </w:p>
    <w:p>
      <w:pPr>
        <w:ind w:left="10" w:right="46"/>
      </w:pPr>
      <w:r>
        <w:t xml:space="preserve">Электронная почта ОО    _____________________    </w:t>
      </w:r>
      <w:r/>
    </w:p>
    <w:p>
      <w:pPr>
        <w:ind w:left="0" w:firstLine="0"/>
        <w:jc w:val="left"/>
        <w:spacing w:after="20" w:line="259" w:lineRule="auto"/>
      </w:pPr>
      <w:r>
        <w:t xml:space="preserve"> </w:t>
      </w:r>
      <w:r/>
    </w:p>
    <w:p>
      <w:pPr>
        <w:ind w:left="10" w:right="46"/>
      </w:pPr>
      <w:r>
        <w:t xml:space="preserve">Дата___________ </w:t>
      </w:r>
      <w:r/>
    </w:p>
    <w:p>
      <w:pPr>
        <w:ind w:left="0" w:firstLine="0"/>
        <w:jc w:val="right"/>
        <w:spacing w:after="0" w:line="259" w:lineRule="auto"/>
      </w:pPr>
      <w:r>
        <w:t xml:space="preserve"> </w:t>
      </w:r>
      <w:r/>
    </w:p>
    <w:p>
      <w:pPr>
        <w:ind w:left="0" w:firstLine="0"/>
        <w:jc w:val="left"/>
        <w:spacing w:after="20" w:line="259" w:lineRule="auto"/>
      </w:pPr>
      <w:r>
        <w:t xml:space="preserve"> </w:t>
      </w:r>
      <w:r/>
    </w:p>
    <w:p>
      <w:pPr>
        <w:ind w:left="0" w:right="46" w:firstLine="708"/>
      </w:pPr>
      <w:r>
        <w:t xml:space="preserve">В соответствии с Федеральным законом РФ «О персональных</w:t>
      </w:r>
      <w:r>
        <w:t xml:space="preserve"> данных», № 152-ФЗ (ред. 08.08.2024), подавая заявку для участия в данном мероприятии, участник подтверждает свое согласие на обработку предоставленных персональных данных, публикацию творческих продуктов, а также – фото и видео материалов с его участием. </w:t>
      </w:r>
      <w:r/>
    </w:p>
    <w:p>
      <w:pPr>
        <w:ind w:left="0" w:firstLine="0"/>
        <w:jc w:val="left"/>
        <w:spacing w:after="160" w:line="278" w:lineRule="auto"/>
        <w:rPr>
          <w:i/>
        </w:rPr>
      </w:pPr>
      <w:r>
        <w:rPr>
          <w:i/>
        </w:rPr>
        <w:br w:type="page" w:clear="all"/>
      </w:r>
      <w:r>
        <w:rPr>
          <w:i/>
        </w:rPr>
      </w:r>
    </w:p>
    <w:p>
      <w:pPr>
        <w:ind w:left="10" w:right="38"/>
        <w:jc w:val="right"/>
        <w:spacing w:after="0" w:line="259" w:lineRule="auto"/>
      </w:pPr>
      <w:r>
        <w:rPr>
          <w:i/>
        </w:rPr>
        <w:t xml:space="preserve">Приложение 2 </w:t>
      </w:r>
      <w:r/>
    </w:p>
    <w:p>
      <w:pPr>
        <w:ind w:right="-27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pStyle w:val="748"/>
        <w:ind w:firstLine="709"/>
        <w:jc w:val="center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Условия проведения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center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С</w:t>
      </w:r>
      <w:r>
        <w:rPr>
          <w:rFonts w:ascii="Times New Roman" w:cs="Times New Roman"/>
          <w:b/>
        </w:rPr>
        <w:t xml:space="preserve">мотра-конкурса по строевой подготовке 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center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среди обучающихся образовательных организаций Санкт-Петербурга 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center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«Служу России!»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center"/>
        <w:rPr>
          <w:rFonts w:ascii="Times New Roman" w:cs="Times New Roman"/>
          <w:b/>
        </w:rPr>
      </w:pPr>
      <w:r>
        <w:rPr>
          <w:rFonts w:ascii="Times New Roman" w:cs="Times New Roman"/>
          <w:b/>
        </w:rPr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center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Этап 1. </w:t>
      </w:r>
      <w:r>
        <w:rPr>
          <w:rFonts w:ascii="Times New Roman" w:cs="Times New Roman"/>
          <w:b/>
        </w:rPr>
        <w:t xml:space="preserve">Смотр-конкурс </w:t>
      </w:r>
      <w:r>
        <w:rPr>
          <w:rFonts w:ascii="Times New Roman" w:cs="Times New Roman"/>
          <w:b/>
        </w:rPr>
        <w:t xml:space="preserve">«Строевой смотр»</w:t>
      </w:r>
      <w:r>
        <w:rPr>
          <w:rFonts w:ascii="Times New Roman" w:cs="Times New Roman"/>
          <w:b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</w:r>
      <w:r>
        <w:rPr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Состав команды: смешанный, 9 обучающихся, из них не менее 2-ой девушек.</w:t>
      </w:r>
      <w:r>
        <w:rPr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Участвуют – 0, 1, 2 и 3 возрастные группы.</w:t>
      </w:r>
      <w:r>
        <w:rPr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Экипировка команды: см пункт 8.1 Положения.</w:t>
      </w:r>
      <w:r>
        <w:rPr>
          <w:szCs w:val="22"/>
        </w:rPr>
      </w:r>
    </w:p>
    <w:p>
      <w:pPr>
        <w:pStyle w:val="748"/>
        <w:ind w:firstLine="709"/>
        <w:jc w:val="center"/>
        <w:rPr>
          <w:rFonts w:ascii="Times New Roman" w:cs="Times New Roman"/>
          <w:b/>
        </w:rPr>
      </w:pPr>
      <w:r>
        <w:rPr>
          <w:rFonts w:ascii="Times New Roman" w:cs="Times New Roman"/>
          <w:b/>
        </w:rPr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center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Общие положения </w:t>
      </w:r>
      <w:r>
        <w:rPr>
          <w:rFonts w:ascii="Times New Roman" w:cs="Times New Roman"/>
          <w:b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Программа смотра-конкурса составлена на основании Строевого Устава ВС РФ: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Глава 1. ОБЩИЕ ПОЛОЖЕНИЯ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1. Строи и управление ими.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2. Обязанности командиров и военнослужащих перед построением и в строю.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Глава 2 СТРОЕВЫЕ ПРИЕМЫ И ДВИЖЕНИЕ БЕЗ ОРУЖИЯ И С ОРУЖИЕМ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1. Строевые приемы и движение без оружия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строевая стойка;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повороты на месте; движение;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повороты в движении.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Глава 3. ВЫПОЛНЕНИЕ ВОИНСКОГО ПРИВЕТСТВИЯ, ВЫХОД ИЗ СТРОЯ И ВОЗВРАЩЕНИЕ В СТРОЙ. ПОДХОД К НАЧАЛЬНИКУ И ОТХОД ОТ НЕГО.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1. Выполнение воинского приветствия без оружия на месте и в движении.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2. Выход из строя и возвращение в строй. Подход к начальнику и отход от него.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Глава 4. СТРОИ ОТДЕЛЕНИЯ, ВЗВОДА, РОТЫ, БАТАЛЬОНА И ПОЛКА В ПЕШЕМ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ПОРЯДКЕ.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1. Строи отделения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развернутый строй;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походный строй;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выполнение воинского приветствия в строю на месте и в движении;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выполнение воинского приветствия.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</w:r>
      <w:r>
        <w:rPr>
          <w:rFonts w:ascii="Times New Roman" w:cs="Times New Roman"/>
        </w:rPr>
      </w:r>
    </w:p>
    <w:p>
      <w:pPr>
        <w:ind w:left="0" w:firstLine="709"/>
        <w:jc w:val="center"/>
        <w:spacing w:line="240" w:lineRule="auto"/>
        <w:rPr>
          <w:b/>
          <w:szCs w:val="22"/>
        </w:rPr>
      </w:pPr>
      <w:r>
        <w:rPr>
          <w:b/>
          <w:szCs w:val="22"/>
        </w:rPr>
        <w:t xml:space="preserve">Категория «Профильные классы» (П)</w:t>
      </w:r>
      <w:r>
        <w:rPr>
          <w:b/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Программа смотра-конкурса для категории «Профильные классы (П) включает в себя следующие этапы:</w:t>
      </w:r>
      <w:r>
        <w:rPr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  <w:t xml:space="preserve">Практический этап «Строевые приемы в составе отделения (в движении) без оружия» (1, 2 и 3 возрастные группы, командный зачёт);</w:t>
      </w:r>
      <w:r>
        <w:rPr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  <w:t xml:space="preserve">Практический этап «Строевые приемы в составе отделения на месте» (1, 2 и 3 возрастные группы возрастные группы, командный зачёт);</w:t>
      </w:r>
      <w:r>
        <w:rPr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  <w:t xml:space="preserve">Практический этап «Одиночные строевые приемы» (3 возрастные группы, командный зачёт).</w:t>
      </w:r>
      <w:r>
        <w:rPr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  <w:t xml:space="preserve">Практический личный вид «Конкурс командиров» (1, 2 и 3 возрастные группы, личный зачет)</w:t>
      </w:r>
      <w:r>
        <w:rPr>
          <w:szCs w:val="22"/>
        </w:rPr>
      </w:r>
    </w:p>
    <w:p>
      <w:pPr>
        <w:ind w:left="0" w:firstLine="709"/>
        <w:jc w:val="center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pStyle w:val="748"/>
        <w:ind w:firstLine="709"/>
        <w:jc w:val="center"/>
        <w:rPr>
          <w:rFonts w:ascii="Times New Roman" w:cs="Times New Roman"/>
          <w:b/>
          <w:bCs/>
        </w:rPr>
      </w:pPr>
      <w:r>
        <w:rPr>
          <w:rFonts w:ascii="Times New Roman" w:cs="Times New Roman"/>
          <w:b/>
          <w:bCs/>
        </w:rPr>
        <w:t xml:space="preserve">1-ая возрастная группа</w:t>
      </w:r>
      <w:r>
        <w:rPr>
          <w:rFonts w:ascii="Times New Roman" w:cs="Times New Roman"/>
          <w:b/>
          <w:bCs/>
        </w:rPr>
      </w:r>
    </w:p>
    <w:p>
      <w:pPr>
        <w:pStyle w:val="748"/>
        <w:ind w:firstLine="709"/>
        <w:jc w:val="center"/>
        <w:rPr>
          <w:rFonts w:ascii="Times New Roman" w:cs="Times New Roman"/>
          <w:b/>
          <w:bCs/>
        </w:rPr>
      </w:pPr>
      <w:r>
        <w:rPr>
          <w:rFonts w:ascii="Times New Roman" w:cs="Times New Roman"/>
          <w:b/>
          <w:bCs/>
        </w:rPr>
      </w:r>
      <w:r>
        <w:rPr>
          <w:rFonts w:ascii="Times New Roman" w:cs="Times New Roman"/>
          <w:b/>
          <w:bCs/>
        </w:rPr>
      </w:r>
    </w:p>
    <w:p>
      <w:pPr>
        <w:pStyle w:val="748"/>
        <w:ind w:firstLine="709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Практический этап «Строевые приемы в составе отделения на месте» </w:t>
      </w:r>
      <w:r>
        <w:rPr>
          <w:rFonts w:ascii="Times New Roman" w:cs="Times New Roman"/>
          <w:b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(командный зачёт)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1. Построение отделения в колонну </w:t>
      </w:r>
      <w:r>
        <w:rPr>
          <w:rFonts w:ascii="Times New Roman" w:cs="Times New Roman"/>
        </w:rPr>
        <w:t xml:space="preserve">по-два</w:t>
      </w:r>
      <w:r>
        <w:rPr>
          <w:rFonts w:ascii="Times New Roman" w:cs="Times New Roman"/>
        </w:rPr>
        <w:t xml:space="preserve"> и выход строевым шагом на середину площадки.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2. Доклад командира отделения о начале выступления.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3. Ответ на приветствие.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4. Выполнение команд «Отделение РАЗОЙДИСЬ», «Отделение ко-МНЕ», «Отделение в одну шеренгу СТАНОВИСЬ», «РАВНЯЙСЬ», «СМИРНО», «ВОЛЬНО», «ЗАПРАВИТЬСЯ».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5. Повороты на месте в </w:t>
      </w:r>
      <w:r>
        <w:rPr>
          <w:rFonts w:ascii="Times New Roman" w:cs="Times New Roman"/>
        </w:rPr>
        <w:t xml:space="preserve">одношереножном</w:t>
      </w:r>
      <w:r>
        <w:rPr>
          <w:rFonts w:ascii="Times New Roman" w:cs="Times New Roman"/>
        </w:rPr>
        <w:t xml:space="preserve"> строю (</w:t>
      </w:r>
      <w:r>
        <w:rPr>
          <w:rFonts w:ascii="Times New Roman" w:cs="Times New Roman"/>
        </w:rPr>
        <w:t xml:space="preserve">нале-ВО</w:t>
      </w:r>
      <w:r>
        <w:rPr>
          <w:rFonts w:ascii="Times New Roman" w:cs="Times New Roman"/>
        </w:rPr>
        <w:t xml:space="preserve">, </w:t>
      </w:r>
      <w:r>
        <w:rPr>
          <w:rFonts w:ascii="Times New Roman" w:cs="Times New Roman"/>
        </w:rPr>
        <w:t xml:space="preserve">напра</w:t>
      </w:r>
      <w:r>
        <w:rPr>
          <w:rFonts w:ascii="Times New Roman" w:cs="Times New Roman"/>
        </w:rPr>
        <w:t xml:space="preserve">-ВО, </w:t>
      </w:r>
      <w:r>
        <w:rPr>
          <w:rFonts w:ascii="Times New Roman" w:cs="Times New Roman"/>
        </w:rPr>
        <w:t xml:space="preserve">кру</w:t>
      </w:r>
      <w:r>
        <w:rPr>
          <w:rFonts w:ascii="Times New Roman" w:cs="Times New Roman"/>
        </w:rPr>
        <w:t xml:space="preserve">-ГОМ), (по 2 раза).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6. Расчет отделения по порядку.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7. Расчет отделения на 1-2 ой.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8. Перестроение в </w:t>
      </w:r>
      <w:r>
        <w:rPr>
          <w:rFonts w:ascii="Times New Roman" w:cs="Times New Roman"/>
        </w:rPr>
        <w:t xml:space="preserve">двухшереножный</w:t>
      </w:r>
      <w:r>
        <w:rPr>
          <w:rFonts w:ascii="Times New Roman" w:cs="Times New Roman"/>
        </w:rPr>
        <w:t xml:space="preserve"> строй и обратно (по 2 раза).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9. Смыкание отделения вправо в </w:t>
      </w:r>
      <w:r>
        <w:rPr>
          <w:rFonts w:ascii="Times New Roman" w:cs="Times New Roman"/>
        </w:rPr>
        <w:t xml:space="preserve">двухшереножном</w:t>
      </w:r>
      <w:r>
        <w:rPr>
          <w:rFonts w:ascii="Times New Roman" w:cs="Times New Roman"/>
        </w:rPr>
        <w:t xml:space="preserve"> строю.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Fonts w:ascii="Times New Roman" w:cs="Times New Roman"/>
          <w:b/>
        </w:rPr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Практический этап «Строевые приемы в составе отделения (в движении) без оружия»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Fonts w:ascii="Times New Roman" w:cs="Times New Roman"/>
        </w:rPr>
        <w:t xml:space="preserve">(командный зачёт)</w:t>
      </w:r>
      <w:r>
        <w:rPr>
          <w:rFonts w:ascii="Times New Roman" w:cs="Times New Roman"/>
          <w:b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1. Движение строевым шагом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2. Изменение направления движения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3. Выполнение воинского приветствия в строю в движении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4. Исполнение строевой песни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5. Доклад командира отделения об окончании выступления.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Style w:val="747"/>
          <w:rFonts w:eastAsia="Droid Sans"/>
          <w:b w:val="0"/>
          <w:bCs w:val="0"/>
        </w:rPr>
      </w:pPr>
      <w:r>
        <w:rPr>
          <w:rFonts w:eastAsia="Droid Sans"/>
          <w:b w:val="0"/>
          <w:bCs w:val="0"/>
        </w:rPr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center"/>
        <w:rPr>
          <w:rFonts w:ascii="Times New Roman" w:cs="Times New Roman"/>
          <w:b/>
          <w:bCs/>
        </w:rPr>
      </w:pPr>
      <w:r>
        <w:rPr>
          <w:rFonts w:ascii="Times New Roman" w:cs="Times New Roman"/>
          <w:b/>
          <w:bCs/>
        </w:rPr>
        <w:t xml:space="preserve">2-ая возрастная группа</w:t>
      </w:r>
      <w:r>
        <w:rPr>
          <w:rFonts w:ascii="Times New Roman" w:cs="Times New Roman"/>
          <w:b/>
          <w:bCs/>
        </w:rPr>
      </w:r>
    </w:p>
    <w:p>
      <w:pPr>
        <w:pStyle w:val="748"/>
        <w:ind w:firstLine="709"/>
        <w:jc w:val="center"/>
        <w:rPr>
          <w:rFonts w:ascii="Times New Roman" w:cs="Times New Roman"/>
          <w:b/>
          <w:bCs/>
        </w:rPr>
      </w:pPr>
      <w:r>
        <w:rPr>
          <w:rFonts w:ascii="Times New Roman" w:cs="Times New Roman"/>
          <w:b/>
          <w:bCs/>
        </w:rPr>
      </w:r>
      <w:r>
        <w:rPr>
          <w:rFonts w:ascii="Times New Roman" w:cs="Times New Roman"/>
          <w:b/>
          <w:bCs/>
        </w:rPr>
      </w:r>
    </w:p>
    <w:p>
      <w:pPr>
        <w:pStyle w:val="748"/>
        <w:ind w:firstLine="709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Практический этап «Строевые приемы в составе отделения на месте» </w:t>
      </w:r>
      <w:r>
        <w:rPr>
          <w:rFonts w:ascii="Times New Roman" w:cs="Times New Roman"/>
          <w:b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(командный зачёт)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1. Построение отделения и выход строевым шагом на середину площадки в колонну </w:t>
      </w:r>
      <w:r>
        <w:rPr>
          <w:rFonts w:ascii="Times New Roman" w:cs="Times New Roman"/>
        </w:rPr>
        <w:t xml:space="preserve">по-два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2. Доклад командира отделения о начале выступления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3. Ответ на приветствие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4. Выполнение команд «Разойдись», «Отделение ко-МНЕ», «В одну шеренгу становись», «Равняйсь», «Смирно», «Вольно», Заправиться»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5. Повороты на месте в </w:t>
      </w:r>
      <w:r>
        <w:rPr>
          <w:rFonts w:ascii="Times New Roman" w:cs="Times New Roman"/>
        </w:rPr>
        <w:t xml:space="preserve">одношереножном</w:t>
      </w:r>
      <w:r>
        <w:rPr>
          <w:rFonts w:ascii="Times New Roman" w:cs="Times New Roman"/>
        </w:rPr>
        <w:t xml:space="preserve"> строю (</w:t>
      </w:r>
      <w:r>
        <w:rPr>
          <w:rFonts w:ascii="Times New Roman" w:cs="Times New Roman"/>
        </w:rPr>
        <w:t xml:space="preserve">нале-ВО</w:t>
      </w:r>
      <w:r>
        <w:rPr>
          <w:rFonts w:ascii="Times New Roman" w:cs="Times New Roman"/>
        </w:rPr>
        <w:t xml:space="preserve">, </w:t>
      </w:r>
      <w:r>
        <w:rPr>
          <w:rFonts w:ascii="Times New Roman" w:cs="Times New Roman"/>
        </w:rPr>
        <w:t xml:space="preserve">напра</w:t>
      </w:r>
      <w:r>
        <w:rPr>
          <w:rFonts w:ascii="Times New Roman" w:cs="Times New Roman"/>
        </w:rPr>
        <w:t xml:space="preserve">-ВО, </w:t>
      </w:r>
      <w:r>
        <w:rPr>
          <w:rFonts w:ascii="Times New Roman" w:cs="Times New Roman"/>
        </w:rPr>
        <w:t xml:space="preserve">кру</w:t>
      </w:r>
      <w:r>
        <w:rPr>
          <w:rFonts w:ascii="Times New Roman" w:cs="Times New Roman"/>
        </w:rPr>
        <w:t xml:space="preserve">-ГОМ) 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6. Расчет по порядку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7. </w:t>
      </w:r>
      <w:bookmarkStart w:id="0" w:name="_Hlk230090794"/>
      <w:r>
        <w:rPr>
          <w:rFonts w:ascii="Times New Roman" w:cs="Times New Roman"/>
        </w:rPr>
        <w:t xml:space="preserve">Размыкание отделения влево/смыкание вправо</w:t>
      </w:r>
      <w:bookmarkEnd w:id="0"/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8. Расчёт на первый-второй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9. Перестроение в </w:t>
      </w:r>
      <w:r>
        <w:rPr>
          <w:rFonts w:ascii="Times New Roman" w:cs="Times New Roman"/>
        </w:rPr>
        <w:t xml:space="preserve">двухшереножный</w:t>
      </w:r>
      <w:r>
        <w:rPr>
          <w:rFonts w:ascii="Times New Roman" w:cs="Times New Roman"/>
        </w:rPr>
        <w:t xml:space="preserve"> строй и обратно 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10. Смыкание отделения вправо в </w:t>
      </w:r>
      <w:r>
        <w:rPr>
          <w:rFonts w:ascii="Times New Roman" w:cs="Times New Roman"/>
        </w:rPr>
        <w:t xml:space="preserve">двухшереножном</w:t>
      </w:r>
      <w:r>
        <w:rPr>
          <w:rFonts w:ascii="Times New Roman" w:cs="Times New Roman"/>
        </w:rPr>
        <w:t xml:space="preserve"> строю 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Практический этап «Строевые приемы в составе отделения (в движении) без оружия»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Fonts w:ascii="Times New Roman" w:cs="Times New Roman"/>
        </w:rPr>
        <w:t xml:space="preserve">(командный зачёт)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1. Движение строевым шагом переход на походный шаг (командир осуществляет движение вместе с отделением)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2. Изменение направления движения (походным шагом)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3. Перестроение в колонну по одному, в колонну </w:t>
      </w:r>
      <w:r>
        <w:rPr>
          <w:rFonts w:ascii="Times New Roman" w:cs="Times New Roman"/>
        </w:rPr>
        <w:t xml:space="preserve">по-три</w:t>
      </w:r>
      <w:r>
        <w:rPr>
          <w:rFonts w:ascii="Times New Roman" w:cs="Times New Roman"/>
        </w:rPr>
        <w:t xml:space="preserve">. (выполняется походным шагом) 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5. Исполнение строевой песни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6. Выполнение воинского приветствия в движении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Fonts w:ascii="Times New Roman" w:cs="Times New Roman"/>
        </w:rPr>
        <w:t xml:space="preserve">7. Доклад командира отделения об окончании выступления.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center"/>
        <w:rPr>
          <w:rFonts w:ascii="Times New Roman" w:cs="Times New Roman"/>
          <w:b/>
          <w:bCs/>
        </w:rPr>
      </w:pPr>
      <w:r>
        <w:rPr>
          <w:rFonts w:ascii="Times New Roman" w:cs="Times New Roman"/>
          <w:b/>
          <w:bCs/>
        </w:rPr>
      </w:r>
      <w:r>
        <w:rPr>
          <w:rFonts w:ascii="Times New Roman" w:cs="Times New Roman"/>
          <w:b/>
          <w:bCs/>
        </w:rPr>
      </w:r>
    </w:p>
    <w:p>
      <w:pPr>
        <w:pStyle w:val="748"/>
        <w:ind w:firstLine="709"/>
        <w:jc w:val="center"/>
        <w:rPr>
          <w:rFonts w:ascii="Times New Roman" w:cs="Times New Roman"/>
          <w:b/>
          <w:bCs/>
        </w:rPr>
      </w:pPr>
      <w:r>
        <w:rPr>
          <w:rFonts w:ascii="Times New Roman" w:cs="Times New Roman"/>
          <w:b/>
          <w:bCs/>
        </w:rPr>
        <w:t xml:space="preserve">3-</w:t>
      </w:r>
      <w:r>
        <w:rPr>
          <w:rFonts w:ascii="Times New Roman" w:cs="Times New Roman"/>
          <w:b/>
          <w:bCs/>
        </w:rPr>
        <w:t xml:space="preserve">я возрастная группа</w:t>
      </w:r>
      <w:r>
        <w:rPr>
          <w:rFonts w:ascii="Times New Roman" w:cs="Times New Roman"/>
          <w:b/>
          <w:bCs/>
        </w:rPr>
      </w:r>
    </w:p>
    <w:p>
      <w:pPr>
        <w:pStyle w:val="748"/>
        <w:ind w:firstLine="709"/>
        <w:jc w:val="center"/>
        <w:rPr>
          <w:rFonts w:ascii="Times New Roman" w:cs="Times New Roman"/>
          <w:b/>
          <w:bCs/>
        </w:rPr>
      </w:pPr>
      <w:r>
        <w:rPr>
          <w:rFonts w:ascii="Times New Roman" w:cs="Times New Roman"/>
          <w:b/>
          <w:bCs/>
        </w:rPr>
      </w:r>
      <w:r>
        <w:rPr>
          <w:rFonts w:ascii="Times New Roman" w:cs="Times New Roman"/>
          <w:b/>
          <w:bCs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Практический этап «Строевые приемы в составе отделения на месте» 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(командный зачёт)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1. Построение отделения и выход строевым шагом на середину площадки в колонну </w:t>
      </w:r>
      <w:r>
        <w:rPr>
          <w:rFonts w:ascii="Times New Roman" w:cs="Times New Roman"/>
        </w:rPr>
        <w:t xml:space="preserve">по-два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2. Доклад командира отделения о начале выступления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3. Ответ на приветствие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4. Выполнение команд «Разойдись», «Отделение ко-МНЕ», «В одну шеренгу становись», «Равняйсь», «Смирно», «Вольно», Заправиться»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5. Повороты на месте в </w:t>
      </w:r>
      <w:r>
        <w:rPr>
          <w:rFonts w:ascii="Times New Roman" w:cs="Times New Roman"/>
        </w:rPr>
        <w:t xml:space="preserve">одношереножном</w:t>
      </w:r>
      <w:r>
        <w:rPr>
          <w:rFonts w:ascii="Times New Roman" w:cs="Times New Roman"/>
        </w:rPr>
        <w:t xml:space="preserve"> строю (</w:t>
      </w:r>
      <w:r>
        <w:rPr>
          <w:rFonts w:ascii="Times New Roman" w:cs="Times New Roman"/>
        </w:rPr>
        <w:t xml:space="preserve">нале-ВО</w:t>
      </w:r>
      <w:r>
        <w:rPr>
          <w:rFonts w:ascii="Times New Roman" w:cs="Times New Roman"/>
        </w:rPr>
        <w:t xml:space="preserve">, </w:t>
      </w:r>
      <w:r>
        <w:rPr>
          <w:rFonts w:ascii="Times New Roman" w:cs="Times New Roman"/>
        </w:rPr>
        <w:t xml:space="preserve">напра</w:t>
      </w:r>
      <w:r>
        <w:rPr>
          <w:rFonts w:ascii="Times New Roman" w:cs="Times New Roman"/>
        </w:rPr>
        <w:t xml:space="preserve">-ВО, </w:t>
      </w:r>
      <w:r>
        <w:rPr>
          <w:rFonts w:ascii="Times New Roman" w:cs="Times New Roman"/>
        </w:rPr>
        <w:t xml:space="preserve">кру</w:t>
      </w:r>
      <w:r>
        <w:rPr>
          <w:rFonts w:ascii="Times New Roman" w:cs="Times New Roman"/>
        </w:rPr>
        <w:t xml:space="preserve">-ГОМ)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6. Расчет по порядку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7. Размыкание отделения влево/смыкание вправо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8. Расчёт на первый-второй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9. Перестроение в </w:t>
      </w:r>
      <w:r>
        <w:rPr>
          <w:rFonts w:ascii="Times New Roman" w:cs="Times New Roman"/>
        </w:rPr>
        <w:t xml:space="preserve">двухшереножный</w:t>
      </w:r>
      <w:r>
        <w:rPr>
          <w:rFonts w:ascii="Times New Roman" w:cs="Times New Roman"/>
        </w:rPr>
        <w:t xml:space="preserve"> строй и обратно 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Fonts w:ascii="Times New Roman" w:cs="Times New Roman"/>
        </w:rPr>
        <w:t xml:space="preserve">10. Смыкание отделения вправо в </w:t>
      </w:r>
      <w:r>
        <w:rPr>
          <w:rFonts w:ascii="Times New Roman" w:cs="Times New Roman"/>
        </w:rPr>
        <w:t xml:space="preserve">двухшереножном</w:t>
      </w:r>
      <w:r>
        <w:rPr>
          <w:rFonts w:ascii="Times New Roman" w:cs="Times New Roman"/>
        </w:rPr>
        <w:t xml:space="preserve"> строю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Практический этап «Одиночные строевые приемы»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Fonts w:ascii="Times New Roman" w:cs="Times New Roman"/>
        </w:rPr>
        <w:t xml:space="preserve">(командный зачёт).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  <w:bCs/>
        </w:rPr>
        <w:t xml:space="preserve">Выход участника из 1-ой шеренги </w:t>
      </w:r>
      <w:r>
        <w:rPr>
          <w:rFonts w:ascii="Times New Roman" w:cs="Times New Roman"/>
        </w:rPr>
        <w:t xml:space="preserve">(по команде «выйти из строя на установленное количество шагов»)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1. Повороты на месте (</w:t>
      </w:r>
      <w:r>
        <w:rPr>
          <w:rFonts w:ascii="Times New Roman" w:cs="Times New Roman"/>
        </w:rPr>
        <w:t xml:space="preserve">нале-ВО</w:t>
      </w:r>
      <w:r>
        <w:rPr>
          <w:rFonts w:ascii="Times New Roman" w:cs="Times New Roman"/>
        </w:rPr>
        <w:t xml:space="preserve">, </w:t>
      </w:r>
      <w:r>
        <w:rPr>
          <w:rFonts w:ascii="Times New Roman" w:cs="Times New Roman"/>
        </w:rPr>
        <w:t xml:space="preserve">напра</w:t>
      </w:r>
      <w:r>
        <w:rPr>
          <w:rFonts w:ascii="Times New Roman" w:cs="Times New Roman"/>
        </w:rPr>
        <w:t xml:space="preserve">-ВО, </w:t>
      </w:r>
      <w:r>
        <w:rPr>
          <w:rFonts w:ascii="Times New Roman" w:cs="Times New Roman"/>
        </w:rPr>
        <w:t xml:space="preserve">кру</w:t>
      </w:r>
      <w:r>
        <w:rPr>
          <w:rFonts w:ascii="Times New Roman" w:cs="Times New Roman"/>
        </w:rPr>
        <w:t xml:space="preserve">-ГОМ) (по два раза)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2. Движение строевым шагом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3. Повороты в движении строевым шагом (</w:t>
      </w:r>
      <w:r>
        <w:rPr>
          <w:rFonts w:ascii="Times New Roman" w:cs="Times New Roman"/>
        </w:rPr>
        <w:t xml:space="preserve">нале-ВО</w:t>
      </w:r>
      <w:r>
        <w:rPr>
          <w:rFonts w:ascii="Times New Roman" w:cs="Times New Roman"/>
        </w:rPr>
        <w:t xml:space="preserve">, </w:t>
      </w:r>
      <w:r>
        <w:rPr>
          <w:rFonts w:ascii="Times New Roman" w:cs="Times New Roman"/>
        </w:rPr>
        <w:t xml:space="preserve">напра</w:t>
      </w:r>
      <w:r>
        <w:rPr>
          <w:rFonts w:ascii="Times New Roman" w:cs="Times New Roman"/>
        </w:rPr>
        <w:t xml:space="preserve">-ВО, кругом- МАРШ) (по 2 два раза).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4. Выполнение воинского приветствия в движении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5. Подход к начальнику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6. Возвращение в строй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  <w:bCs/>
        </w:rPr>
        <w:t xml:space="preserve">Выход участника из 2-ой шеренги </w:t>
      </w:r>
      <w:r>
        <w:rPr>
          <w:rFonts w:ascii="Times New Roman" w:cs="Times New Roman"/>
        </w:rPr>
        <w:t xml:space="preserve">(по команде «выйти из строя на установленное количество шагов»)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1. Повороты на месте (</w:t>
      </w:r>
      <w:r>
        <w:rPr>
          <w:rFonts w:ascii="Times New Roman" w:cs="Times New Roman"/>
        </w:rPr>
        <w:t xml:space="preserve">нале-ВО</w:t>
      </w:r>
      <w:r>
        <w:rPr>
          <w:rFonts w:ascii="Times New Roman" w:cs="Times New Roman"/>
        </w:rPr>
        <w:t xml:space="preserve">, </w:t>
      </w:r>
      <w:r>
        <w:rPr>
          <w:rFonts w:ascii="Times New Roman" w:cs="Times New Roman"/>
        </w:rPr>
        <w:t xml:space="preserve">напра</w:t>
      </w:r>
      <w:r>
        <w:rPr>
          <w:rFonts w:ascii="Times New Roman" w:cs="Times New Roman"/>
        </w:rPr>
        <w:t xml:space="preserve">-ВО, </w:t>
      </w:r>
      <w:r>
        <w:rPr>
          <w:rFonts w:ascii="Times New Roman" w:cs="Times New Roman"/>
        </w:rPr>
        <w:t xml:space="preserve">кру</w:t>
      </w:r>
      <w:r>
        <w:rPr>
          <w:rFonts w:ascii="Times New Roman" w:cs="Times New Roman"/>
        </w:rPr>
        <w:t xml:space="preserve">-ГОМ) (по два раза)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2. Движение строевым шагом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3. Повороты в движении строевым шагом (</w:t>
      </w:r>
      <w:r>
        <w:rPr>
          <w:rFonts w:ascii="Times New Roman" w:cs="Times New Roman"/>
        </w:rPr>
        <w:t xml:space="preserve">нале-ВО</w:t>
      </w:r>
      <w:r>
        <w:rPr>
          <w:rFonts w:ascii="Times New Roman" w:cs="Times New Roman"/>
        </w:rPr>
        <w:t xml:space="preserve">, </w:t>
      </w:r>
      <w:r>
        <w:rPr>
          <w:rFonts w:ascii="Times New Roman" w:cs="Times New Roman"/>
        </w:rPr>
        <w:t xml:space="preserve">напра</w:t>
      </w:r>
      <w:r>
        <w:rPr>
          <w:rFonts w:ascii="Times New Roman" w:cs="Times New Roman"/>
        </w:rPr>
        <w:t xml:space="preserve">-ВО, кругом- МАРШ) (по 2два раза).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4. Выполнение воинского приветствия в движении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5. Подход к начальнику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6. Возвращение в строй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Практический этап «Строевые приемы в составе отделения (в движении) без оружия»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Fonts w:ascii="Times New Roman" w:cs="Times New Roman"/>
        </w:rPr>
        <w:t xml:space="preserve">(командный зачёт)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1. Движение строевым шагом, переход на походный шаг (командир осуществляет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движение вместе с отделением)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2. Повороты в движении (по 2 раза) (строевым шагом)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3. Изменение направления движения (походным шагом)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4. Перестроение в колонну </w:t>
      </w:r>
      <w:r>
        <w:rPr>
          <w:rFonts w:ascii="Times New Roman" w:cs="Times New Roman"/>
        </w:rPr>
        <w:t xml:space="preserve">по-три</w:t>
      </w:r>
      <w:r>
        <w:rPr>
          <w:rFonts w:ascii="Times New Roman" w:cs="Times New Roman"/>
        </w:rPr>
        <w:t xml:space="preserve">, в колонну по одному, в колонну </w:t>
      </w:r>
      <w:r>
        <w:rPr>
          <w:rFonts w:ascii="Times New Roman" w:cs="Times New Roman"/>
        </w:rPr>
        <w:t xml:space="preserve">по-три</w:t>
      </w:r>
      <w:r>
        <w:rPr>
          <w:rFonts w:ascii="Times New Roman" w:cs="Times New Roman"/>
        </w:rPr>
        <w:t xml:space="preserve">. (выполняется походным шагом) 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5. Исполнение строевой песни (выполняется походным шагом). 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6. Выполнение воинского приветствия в движении Доклад командира отделения об окончании выступления. 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Style w:val="747"/>
          <w:rFonts w:eastAsia="Droid Sans"/>
          <w:b w:val="0"/>
          <w:bCs w:val="0"/>
        </w:rPr>
      </w:pPr>
      <w:r>
        <w:rPr>
          <w:rFonts w:eastAsia="Droid Sans"/>
          <w:b w:val="0"/>
          <w:bCs w:val="0"/>
        </w:rPr>
      </w:r>
      <w:r>
        <w:rPr>
          <w:rStyle w:val="747"/>
          <w:rFonts w:eastAsia="Droid Sans"/>
          <w:b w:val="0"/>
          <w:bCs w:val="0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  <w:t xml:space="preserve">Практический личный вид «Конкурс командиров»  </w:t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szCs w:val="22"/>
        </w:rPr>
        <w:t xml:space="preserve">(личный зачет)</w:t>
      </w:r>
      <w:r>
        <w:rPr>
          <w:b/>
          <w:szCs w:val="22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Оцениваются действия командира в течение всего выступления команды. 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Результатом является сумма штрафных баллов, полученных командиром за его действия (соблюдение дисциплины, строевой стойки, строевого шага, правильность действий и подачи команд)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Побеждает командир, набравший меньше всего штрафных баллов.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При выполнении строевых приёмов штрафные баллы, полученные командиром</w:t>
      </w:r>
      <w:r>
        <w:rPr>
          <w:rStyle w:val="747"/>
          <w:rFonts w:eastAsia="Droid Sans"/>
          <w:b w:val="0"/>
        </w:rPr>
        <w:t xml:space="preserve">,</w:t>
      </w:r>
      <w:r>
        <w:rPr>
          <w:rStyle w:val="747"/>
          <w:rFonts w:eastAsia="Droid Sans"/>
          <w:b w:val="0"/>
        </w:rPr>
        <w:t xml:space="preserve"> добавляются к штрафным баллам команды.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rPr>
          <w:rStyle w:val="747"/>
          <w:rFonts w:eastAsia="Droid Sans"/>
          <w:b w:val="0"/>
          <w:bCs w:val="0"/>
        </w:rPr>
      </w:pPr>
      <w:r>
        <w:rPr>
          <w:rFonts w:eastAsia="Droid Sans"/>
          <w:b w:val="0"/>
          <w:bCs w:val="0"/>
        </w:rPr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center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Критерии</w:t>
      </w:r>
      <w:r>
        <w:rPr>
          <w:rFonts w:ascii="Times New Roman" w:cs="Times New Roman"/>
          <w:b/>
        </w:rPr>
        <w:t xml:space="preserve"> оценивания практических этапов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center"/>
        <w:rPr>
          <w:rFonts w:ascii="Times New Roman" w:cs="Times New Roman"/>
          <w:b/>
        </w:rPr>
      </w:pPr>
      <w:r>
        <w:rPr>
          <w:rFonts w:ascii="Times New Roman" w:cs="Times New Roman"/>
          <w:b/>
        </w:rPr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Оценивание производится по 15-балльной системе.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За каждый строевой приём команда может набрать максимум 15 штрафных баллов.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Штрафные баллы назначаются за каждую ошибку (несоответствие выполнения строевого приёма Строевому Уставу) каждого участника – 1 штрафной балл.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При количестве штрафных баллов больше 15, дальнейшие штрафные баллы в этом строевом приёме не учитываются.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Fonts w:eastAsia="Droid Sans"/>
          <w:b w:val="0"/>
          <w:bCs w:val="0"/>
        </w:rPr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15 штрафных баллов (максимум) за строевой приём также выставляются в случае: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если строевой приём не выполнялся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если строевой приём выполнялся, но команда на его выполнение подана не была.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Fonts w:ascii="Times New Roman" w:cs="Times New Roman"/>
          <w:color w:val="000000"/>
          <w:lang w:eastAsia="ru-RU" w:bidi="ru-RU"/>
        </w:rPr>
      </w:pPr>
      <w:r>
        <w:rPr>
          <w:rStyle w:val="747"/>
          <w:rFonts w:eastAsia="Droid Sans"/>
          <w:b w:val="0"/>
        </w:rPr>
        <w:t xml:space="preserve">если выполнение строевого приёма не завершено (строевой приём выполнен не полностью). Например, в случае если строевой приём обязательно заканчивается какой-то командой, она не была подана. </w:t>
      </w:r>
      <w:r>
        <w:rPr>
          <w:rFonts w:ascii="Times New Roman" w:cs="Times New Roman"/>
          <w:color w:val="000000"/>
          <w:lang w:eastAsia="ru-RU" w:bidi="ru-RU"/>
        </w:rPr>
      </w:r>
    </w:p>
    <w:p>
      <w:pPr>
        <w:ind w:left="0" w:firstLine="0"/>
        <w:jc w:val="left"/>
        <w:spacing w:after="0"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0"/>
        <w:jc w:val="left"/>
        <w:spacing w:after="0"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jc w:val="center"/>
        <w:spacing w:line="240" w:lineRule="auto"/>
        <w:rPr>
          <w:b/>
          <w:szCs w:val="22"/>
        </w:rPr>
      </w:pPr>
      <w:r>
        <w:rPr>
          <w:b/>
          <w:szCs w:val="22"/>
        </w:rPr>
        <w:t xml:space="preserve">Категория «Общеобразовательные классы» (О)</w:t>
      </w:r>
      <w:r>
        <w:rPr>
          <w:b/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Программа смотра-конкурса включает в себя следующие этапы:</w:t>
      </w:r>
      <w:r>
        <w:rPr>
          <w:szCs w:val="22"/>
        </w:rPr>
      </w:r>
    </w:p>
    <w:p>
      <w:pPr>
        <w:pStyle w:val="741"/>
        <w:ind w:firstLine="709"/>
        <w:jc w:val="both"/>
        <w:tabs>
          <w:tab w:val="left" w:pos="1134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Практический этап «Строевые приемы в составе отделения на месте и в движении» (0 возрастная группа, командный зачет)</w:t>
      </w:r>
      <w:r>
        <w:rPr>
          <w:sz w:val="22"/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  <w:t xml:space="preserve">Практический этап «Строевые приемы в составе отделения (в движении) без оружия» (1, 2 и 3 возрастные группы, командный зачёт);</w:t>
      </w:r>
      <w:r>
        <w:rPr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  <w:t xml:space="preserve">Практический этап «Строевые приемы в составе отделения на месте» (1, 2 и 3 возрастные группы возрастные группы, командный зачёт);</w:t>
      </w:r>
      <w:r>
        <w:rPr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  <w:t xml:space="preserve">Практический личный вид «Конкурс командиров» (0, 1, 2 и 3 возрастные группы, личный зачет)</w:t>
      </w:r>
      <w:r>
        <w:rPr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</w:r>
      <w:r>
        <w:rPr>
          <w:szCs w:val="22"/>
        </w:rPr>
      </w:r>
    </w:p>
    <w:p>
      <w:pPr>
        <w:pStyle w:val="748"/>
        <w:ind w:firstLine="709"/>
        <w:jc w:val="center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0 возрастная группа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center"/>
        <w:rPr>
          <w:rFonts w:ascii="Times New Roman" w:cs="Times New Roman"/>
          <w:b/>
        </w:rPr>
      </w:pPr>
      <w:r>
        <w:rPr>
          <w:rFonts w:ascii="Times New Roman" w:cs="Times New Roman"/>
          <w:b/>
        </w:rPr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Практический этап «Строевые приемы в составе отделения на месте и в движении»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(командный зачет)</w:t>
      </w:r>
      <w:r>
        <w:rPr>
          <w:rFonts w:ascii="Times New Roman" w:cs="Times New Roman"/>
        </w:rPr>
      </w:r>
    </w:p>
    <w:p>
      <w:pPr>
        <w:pStyle w:val="741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1. Построение отделения в одну шеренгу на середине площадки.</w:t>
      </w:r>
      <w:r>
        <w:rPr>
          <w:sz w:val="22"/>
          <w:szCs w:val="22"/>
        </w:rPr>
      </w:r>
    </w:p>
    <w:p>
      <w:pPr>
        <w:pStyle w:val="741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2. Доклад командира отделения о начале выступления.</w:t>
      </w:r>
      <w:r>
        <w:rPr>
          <w:sz w:val="22"/>
          <w:szCs w:val="22"/>
        </w:rPr>
      </w:r>
    </w:p>
    <w:p>
      <w:pPr>
        <w:pStyle w:val="741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3. Ответ на приветствие.</w:t>
      </w:r>
      <w:r>
        <w:rPr>
          <w:sz w:val="22"/>
          <w:szCs w:val="22"/>
        </w:rPr>
      </w:r>
    </w:p>
    <w:p>
      <w:pPr>
        <w:pStyle w:val="741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4. Выполнение команд «Отделение РАЗОЙДИСЬ», «Отделение ко-МНЕ», «Отделение в одну шеренгу СТАНОВИСЬ», «РАВНЯЙСЬ», «СМИРНО», «ВОЛЬНО», «ЗАПРАВИТЬСЯ».</w:t>
      </w:r>
      <w:r>
        <w:rPr>
          <w:sz w:val="22"/>
          <w:szCs w:val="22"/>
        </w:rPr>
      </w:r>
    </w:p>
    <w:p>
      <w:pPr>
        <w:pStyle w:val="741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5. Повороты на месте в </w:t>
      </w:r>
      <w:r>
        <w:rPr>
          <w:sz w:val="22"/>
          <w:szCs w:val="22"/>
        </w:rPr>
        <w:t xml:space="preserve">одношереножном</w:t>
      </w:r>
      <w:r>
        <w:rPr>
          <w:sz w:val="22"/>
          <w:szCs w:val="22"/>
        </w:rPr>
        <w:t xml:space="preserve"> строю (</w:t>
      </w:r>
      <w:r>
        <w:rPr>
          <w:sz w:val="22"/>
          <w:szCs w:val="22"/>
        </w:rPr>
        <w:t xml:space="preserve">нале-ВО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напра</w:t>
      </w:r>
      <w:r>
        <w:rPr>
          <w:sz w:val="22"/>
          <w:szCs w:val="22"/>
        </w:rPr>
        <w:t xml:space="preserve">-ВО, </w:t>
      </w:r>
      <w:r>
        <w:rPr>
          <w:sz w:val="22"/>
          <w:szCs w:val="22"/>
        </w:rPr>
        <w:t xml:space="preserve">кру</w:t>
      </w:r>
      <w:r>
        <w:rPr>
          <w:sz w:val="22"/>
          <w:szCs w:val="22"/>
        </w:rPr>
        <w:t xml:space="preserve">-ГОМ), (по 2 раза).</w:t>
      </w:r>
      <w:r>
        <w:rPr>
          <w:sz w:val="22"/>
          <w:szCs w:val="22"/>
        </w:rPr>
      </w:r>
    </w:p>
    <w:p>
      <w:pPr>
        <w:pStyle w:val="741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6. Расчет отделения по порядку.</w:t>
      </w:r>
      <w:r>
        <w:rPr>
          <w:sz w:val="22"/>
          <w:szCs w:val="22"/>
        </w:rPr>
      </w:r>
    </w:p>
    <w:p>
      <w:pPr>
        <w:pStyle w:val="741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7. Расчет отделения на 1-2 ой.</w:t>
      </w:r>
      <w:r>
        <w:rPr>
          <w:sz w:val="22"/>
          <w:szCs w:val="22"/>
        </w:rPr>
      </w:r>
    </w:p>
    <w:p>
      <w:pPr>
        <w:pStyle w:val="741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8. Перестроение в </w:t>
      </w:r>
      <w:r>
        <w:rPr>
          <w:sz w:val="22"/>
          <w:szCs w:val="22"/>
        </w:rPr>
        <w:t xml:space="preserve">двухшереножный</w:t>
      </w:r>
      <w:r>
        <w:rPr>
          <w:sz w:val="22"/>
          <w:szCs w:val="22"/>
        </w:rPr>
        <w:t xml:space="preserve"> строй и обратно (по 1 раза).</w:t>
      </w:r>
      <w:r>
        <w:rPr>
          <w:sz w:val="22"/>
          <w:szCs w:val="22"/>
        </w:rPr>
      </w:r>
    </w:p>
    <w:p>
      <w:pPr>
        <w:pStyle w:val="741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9. Смыкание отделения вправо в </w:t>
      </w:r>
      <w:r>
        <w:rPr>
          <w:sz w:val="22"/>
          <w:szCs w:val="22"/>
        </w:rPr>
        <w:t xml:space="preserve">двухшереножном</w:t>
      </w:r>
      <w:r>
        <w:rPr>
          <w:sz w:val="22"/>
          <w:szCs w:val="22"/>
        </w:rPr>
        <w:t xml:space="preserve"> строю.</w:t>
      </w:r>
      <w:r>
        <w:rPr>
          <w:sz w:val="22"/>
          <w:szCs w:val="22"/>
        </w:rPr>
      </w:r>
    </w:p>
    <w:p>
      <w:pPr>
        <w:pStyle w:val="741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10. Движение строевым шагом</w:t>
      </w:r>
      <w:r>
        <w:rPr>
          <w:sz w:val="22"/>
          <w:szCs w:val="22"/>
        </w:rPr>
      </w:r>
    </w:p>
    <w:p>
      <w:pPr>
        <w:pStyle w:val="741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11. Выполнение воинского приветствия в строю в движении</w:t>
      </w:r>
      <w:r>
        <w:rPr>
          <w:sz w:val="22"/>
          <w:szCs w:val="22"/>
        </w:rPr>
      </w:r>
    </w:p>
    <w:p>
      <w:pPr>
        <w:pStyle w:val="741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12. Исполнение строевой песни</w:t>
      </w:r>
      <w:r>
        <w:rPr>
          <w:sz w:val="22"/>
          <w:szCs w:val="22"/>
        </w:rPr>
      </w:r>
    </w:p>
    <w:p>
      <w:pPr>
        <w:pStyle w:val="741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13. Доклад командира отделения об окончании выступления.</w:t>
      </w:r>
      <w:r>
        <w:rPr>
          <w:sz w:val="22"/>
          <w:szCs w:val="22"/>
        </w:rPr>
      </w:r>
    </w:p>
    <w:p>
      <w:pPr>
        <w:pStyle w:val="741"/>
        <w:ind w:firstLine="709"/>
        <w:rPr>
          <w:rStyle w:val="747"/>
          <w:rFonts w:eastAsiaTheme="minorHAnsi"/>
          <w:b w:val="0"/>
          <w:bCs w:val="0"/>
        </w:rPr>
      </w:pPr>
      <w:r>
        <w:rPr>
          <w:rFonts w:eastAsiaTheme="minorHAnsi"/>
          <w:b w:val="0"/>
          <w:bCs w:val="0"/>
        </w:rPr>
      </w:r>
      <w:r>
        <w:rPr>
          <w:rStyle w:val="747"/>
          <w:rFonts w:eastAsiaTheme="minorHAnsi"/>
          <w:b w:val="0"/>
          <w:bCs w:val="0"/>
        </w:rPr>
      </w:r>
    </w:p>
    <w:p>
      <w:pPr>
        <w:pStyle w:val="748"/>
        <w:ind w:firstLine="709"/>
        <w:jc w:val="center"/>
        <w:rPr>
          <w:rFonts w:ascii="Times New Roman" w:cs="Times New Roman"/>
          <w:b/>
          <w:bCs/>
        </w:rPr>
      </w:pPr>
      <w:r>
        <w:rPr>
          <w:rFonts w:ascii="Times New Roman" w:cs="Times New Roman"/>
          <w:b/>
          <w:bCs/>
        </w:rPr>
        <w:t xml:space="preserve">1-ая возрастная группа</w:t>
      </w:r>
      <w:r>
        <w:rPr>
          <w:rFonts w:ascii="Times New Roman" w:cs="Times New Roman"/>
          <w:b/>
          <w:bCs/>
        </w:rPr>
      </w:r>
    </w:p>
    <w:p>
      <w:pPr>
        <w:pStyle w:val="748"/>
        <w:ind w:firstLine="709"/>
        <w:jc w:val="center"/>
        <w:rPr>
          <w:rFonts w:ascii="Times New Roman" w:cs="Times New Roman"/>
          <w:b/>
          <w:bCs/>
        </w:rPr>
      </w:pPr>
      <w:r>
        <w:rPr>
          <w:rFonts w:ascii="Times New Roman" w:cs="Times New Roman"/>
          <w:b/>
          <w:bCs/>
        </w:rPr>
      </w:r>
      <w:r>
        <w:rPr>
          <w:rFonts w:ascii="Times New Roman" w:cs="Times New Roman"/>
          <w:b/>
          <w:bCs/>
        </w:rPr>
      </w:r>
    </w:p>
    <w:p>
      <w:pPr>
        <w:pStyle w:val="748"/>
        <w:ind w:firstLine="709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Практический этап «Строевые приемы в составе отделения на месте» </w:t>
      </w:r>
      <w:r>
        <w:rPr>
          <w:rFonts w:ascii="Times New Roman" w:cs="Times New Roman"/>
          <w:b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(командный зачёт)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1. Построение отделения в колонну </w:t>
      </w:r>
      <w:r>
        <w:rPr>
          <w:rFonts w:ascii="Times New Roman" w:cs="Times New Roman"/>
        </w:rPr>
        <w:t xml:space="preserve">по-два</w:t>
      </w:r>
      <w:r>
        <w:rPr>
          <w:rFonts w:ascii="Times New Roman" w:cs="Times New Roman"/>
        </w:rPr>
        <w:t xml:space="preserve"> и выход строевым шагом на середину площадки.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2. Доклад командира отделения о начале выступления.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3. Ответ на приветствие.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4. Выполнение команд «Отделение РАЗОЙДИСЬ», «Отделение ко-МНЕ», «Отделение в одну шеренгу СТАНОВИСЬ», «РАВНЯЙСЬ», «СМИРНО», «ВОЛЬНО», «ЗАПРАВИТЬСЯ».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5. Повороты на месте в </w:t>
      </w:r>
      <w:r>
        <w:rPr>
          <w:rFonts w:ascii="Times New Roman" w:cs="Times New Roman"/>
        </w:rPr>
        <w:t xml:space="preserve">одношереножном</w:t>
      </w:r>
      <w:r>
        <w:rPr>
          <w:rFonts w:ascii="Times New Roman" w:cs="Times New Roman"/>
        </w:rPr>
        <w:t xml:space="preserve"> строю (</w:t>
      </w:r>
      <w:r>
        <w:rPr>
          <w:rFonts w:ascii="Times New Roman" w:cs="Times New Roman"/>
        </w:rPr>
        <w:t xml:space="preserve">нале-ВО</w:t>
      </w:r>
      <w:r>
        <w:rPr>
          <w:rFonts w:ascii="Times New Roman" w:cs="Times New Roman"/>
        </w:rPr>
        <w:t xml:space="preserve">, </w:t>
      </w:r>
      <w:r>
        <w:rPr>
          <w:rFonts w:ascii="Times New Roman" w:cs="Times New Roman"/>
        </w:rPr>
        <w:t xml:space="preserve">напра</w:t>
      </w:r>
      <w:r>
        <w:rPr>
          <w:rFonts w:ascii="Times New Roman" w:cs="Times New Roman"/>
        </w:rPr>
        <w:t xml:space="preserve">-ВО, </w:t>
      </w:r>
      <w:r>
        <w:rPr>
          <w:rFonts w:ascii="Times New Roman" w:cs="Times New Roman"/>
        </w:rPr>
        <w:t xml:space="preserve">кру</w:t>
      </w:r>
      <w:r>
        <w:rPr>
          <w:rFonts w:ascii="Times New Roman" w:cs="Times New Roman"/>
        </w:rPr>
        <w:t xml:space="preserve">-ГОМ).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6. Расчет отделения по порядку.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7. Расчет отделения на 1-2 ой.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8. Перестроение в </w:t>
      </w:r>
      <w:r>
        <w:rPr>
          <w:rFonts w:ascii="Times New Roman" w:cs="Times New Roman"/>
        </w:rPr>
        <w:t xml:space="preserve">двухшереножный</w:t>
      </w:r>
      <w:r>
        <w:rPr>
          <w:rFonts w:ascii="Times New Roman" w:cs="Times New Roman"/>
        </w:rPr>
        <w:t xml:space="preserve"> строй и обратно 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9. Смыкание отделения вправо в </w:t>
      </w:r>
      <w:r>
        <w:rPr>
          <w:rFonts w:ascii="Times New Roman" w:cs="Times New Roman"/>
        </w:rPr>
        <w:t xml:space="preserve">двухшереножном</w:t>
      </w:r>
      <w:r>
        <w:rPr>
          <w:rFonts w:ascii="Times New Roman" w:cs="Times New Roman"/>
        </w:rPr>
        <w:t xml:space="preserve"> строю.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Практический этап «Строевые приемы в составе отделения (в движении) без оружия»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(командный зачёт)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1. Движение строевым шагом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2. Изменение направления движения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3. Выполнение воинского приветствия в строю в движении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4. Исполнение строевой песни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5. Доклад командира отделения об окончании выступления.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Style w:val="747"/>
          <w:rFonts w:eastAsia="Droid Sans"/>
          <w:b w:val="0"/>
          <w:bCs w:val="0"/>
        </w:rPr>
      </w:pPr>
      <w:r>
        <w:rPr>
          <w:rFonts w:eastAsia="Droid Sans"/>
          <w:b w:val="0"/>
          <w:bCs w:val="0"/>
        </w:rPr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center"/>
        <w:rPr>
          <w:rFonts w:ascii="Times New Roman" w:cs="Times New Roman"/>
          <w:b/>
          <w:bCs/>
        </w:rPr>
      </w:pPr>
      <w:r>
        <w:rPr>
          <w:rFonts w:ascii="Times New Roman" w:cs="Times New Roman"/>
          <w:b/>
          <w:bCs/>
        </w:rPr>
        <w:t xml:space="preserve">2-ая возрастная группа</w:t>
      </w:r>
      <w:r>
        <w:rPr>
          <w:rFonts w:ascii="Times New Roman" w:cs="Times New Roman"/>
          <w:b/>
          <w:bCs/>
        </w:rPr>
      </w:r>
    </w:p>
    <w:p>
      <w:pPr>
        <w:pStyle w:val="748"/>
        <w:ind w:firstLine="709"/>
        <w:jc w:val="center"/>
        <w:rPr>
          <w:rFonts w:ascii="Times New Roman" w:cs="Times New Roman"/>
          <w:b/>
          <w:bCs/>
        </w:rPr>
      </w:pPr>
      <w:r>
        <w:rPr>
          <w:rFonts w:ascii="Times New Roman" w:cs="Times New Roman"/>
          <w:b/>
          <w:bCs/>
        </w:rPr>
      </w:r>
      <w:r>
        <w:rPr>
          <w:rFonts w:ascii="Times New Roman" w:cs="Times New Roman"/>
          <w:b/>
          <w:bCs/>
        </w:rPr>
      </w:r>
    </w:p>
    <w:p>
      <w:pPr>
        <w:pStyle w:val="748"/>
        <w:ind w:firstLine="709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Практический этап «Строевые приемы в составе отделения на месте» </w:t>
      </w:r>
      <w:r>
        <w:rPr>
          <w:rFonts w:ascii="Times New Roman" w:cs="Times New Roman"/>
          <w:b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(командный зачёт)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1. Построение отделения и выход строевым шагом на середину площадки в колонну </w:t>
      </w:r>
      <w:r>
        <w:rPr>
          <w:rFonts w:ascii="Times New Roman" w:cs="Times New Roman"/>
        </w:rPr>
        <w:t xml:space="preserve">по-два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2. Доклад командира отделения о начале выступления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3. Ответ на приветствие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4. Выполнение команд «Разойдись», «Отделение ко-МНЕ», «В одну шеренгу становись», «Равняйсь», «Смирно», «Вольно», Заправиться»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5. Повороты на месте в </w:t>
      </w:r>
      <w:r>
        <w:rPr>
          <w:rFonts w:ascii="Times New Roman" w:cs="Times New Roman"/>
        </w:rPr>
        <w:t xml:space="preserve">одношереножном</w:t>
      </w:r>
      <w:r>
        <w:rPr>
          <w:rFonts w:ascii="Times New Roman" w:cs="Times New Roman"/>
        </w:rPr>
        <w:t xml:space="preserve"> строю (</w:t>
      </w:r>
      <w:r>
        <w:rPr>
          <w:rFonts w:ascii="Times New Roman" w:cs="Times New Roman"/>
        </w:rPr>
        <w:t xml:space="preserve">нале-ВО</w:t>
      </w:r>
      <w:r>
        <w:rPr>
          <w:rFonts w:ascii="Times New Roman" w:cs="Times New Roman"/>
        </w:rPr>
        <w:t xml:space="preserve">, </w:t>
      </w:r>
      <w:r>
        <w:rPr>
          <w:rFonts w:ascii="Times New Roman" w:cs="Times New Roman"/>
        </w:rPr>
        <w:t xml:space="preserve">напра</w:t>
      </w:r>
      <w:r>
        <w:rPr>
          <w:rFonts w:ascii="Times New Roman" w:cs="Times New Roman"/>
        </w:rPr>
        <w:t xml:space="preserve">-ВО, </w:t>
      </w:r>
      <w:r>
        <w:rPr>
          <w:rFonts w:ascii="Times New Roman" w:cs="Times New Roman"/>
        </w:rPr>
        <w:t xml:space="preserve">кру</w:t>
      </w:r>
      <w:r>
        <w:rPr>
          <w:rFonts w:ascii="Times New Roman" w:cs="Times New Roman"/>
        </w:rPr>
        <w:t xml:space="preserve">-ГОМ) 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6. Расчет по порядку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7. Размыкание отделения влево/смыкание вправо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8. Расчёт на первый-второй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9. Перестроение в </w:t>
      </w:r>
      <w:r>
        <w:rPr>
          <w:rFonts w:ascii="Times New Roman" w:cs="Times New Roman"/>
        </w:rPr>
        <w:t xml:space="preserve">двухшереножный</w:t>
      </w:r>
      <w:r>
        <w:rPr>
          <w:rFonts w:ascii="Times New Roman" w:cs="Times New Roman"/>
        </w:rPr>
        <w:t xml:space="preserve"> строй и обратно 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10. Смыкание отделения вправо в </w:t>
      </w:r>
      <w:r>
        <w:rPr>
          <w:rFonts w:ascii="Times New Roman" w:cs="Times New Roman"/>
        </w:rPr>
        <w:t xml:space="preserve">двухшереножном</w:t>
      </w:r>
      <w:r>
        <w:rPr>
          <w:rFonts w:ascii="Times New Roman" w:cs="Times New Roman"/>
        </w:rPr>
        <w:t xml:space="preserve"> строю 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Fonts w:ascii="Times New Roman" w:cs="Times New Roman"/>
          <w:b/>
        </w:rPr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Практический этап «Строевые приемы в составе отделения (в движении) без оружия»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(командный зачёт)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1. Движение строевым шагом переход на походный шаг (командир осуществляет движение вместе с отделением)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2. Изменение направления движения (правое/левое плечо вперед- марш; походным шагом)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3. Перестроение в колонну </w:t>
      </w:r>
      <w:r>
        <w:rPr>
          <w:rFonts w:ascii="Times New Roman" w:cs="Times New Roman"/>
        </w:rPr>
        <w:t xml:space="preserve">по-одному</w:t>
      </w:r>
      <w:r>
        <w:rPr>
          <w:rFonts w:ascii="Times New Roman" w:cs="Times New Roman"/>
        </w:rPr>
        <w:t xml:space="preserve">, в колонну </w:t>
      </w:r>
      <w:r>
        <w:rPr>
          <w:rFonts w:ascii="Times New Roman" w:cs="Times New Roman"/>
        </w:rPr>
        <w:t xml:space="preserve">по-три</w:t>
      </w:r>
      <w:r>
        <w:rPr>
          <w:rFonts w:ascii="Times New Roman" w:cs="Times New Roman"/>
        </w:rPr>
        <w:t xml:space="preserve">. (выполняется походным шагом) 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4. Исполнение строевой песни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5. Выполнение воинского приветствия в движении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Fonts w:ascii="Times New Roman" w:cs="Times New Roman"/>
        </w:rPr>
        <w:t xml:space="preserve">6. Доклад командира отделения об окончании выступления.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rPr>
          <w:rStyle w:val="747"/>
          <w:rFonts w:eastAsia="Droid Sans"/>
          <w:b w:val="0"/>
          <w:bCs w:val="0"/>
        </w:rPr>
      </w:pPr>
      <w:r>
        <w:rPr>
          <w:rFonts w:eastAsia="Droid Sans"/>
          <w:b w:val="0"/>
          <w:bCs w:val="0"/>
        </w:rPr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center"/>
        <w:rPr>
          <w:rFonts w:ascii="Times New Roman" w:cs="Times New Roman"/>
          <w:b/>
          <w:bCs/>
        </w:rPr>
      </w:pPr>
      <w:r>
        <w:rPr>
          <w:rFonts w:ascii="Times New Roman" w:cs="Times New Roman"/>
          <w:b/>
          <w:bCs/>
        </w:rPr>
        <w:t xml:space="preserve">3-я возрастная группа</w:t>
      </w:r>
      <w:r>
        <w:rPr>
          <w:rFonts w:ascii="Times New Roman" w:cs="Times New Roman"/>
          <w:b/>
          <w:bCs/>
        </w:rPr>
      </w:r>
    </w:p>
    <w:p>
      <w:pPr>
        <w:pStyle w:val="748"/>
        <w:ind w:firstLine="709"/>
        <w:jc w:val="center"/>
        <w:rPr>
          <w:rFonts w:ascii="Times New Roman" w:cs="Times New Roman"/>
          <w:b/>
          <w:bCs/>
        </w:rPr>
      </w:pPr>
      <w:r>
        <w:rPr>
          <w:rFonts w:ascii="Times New Roman" w:cs="Times New Roman"/>
          <w:b/>
          <w:bCs/>
        </w:rPr>
      </w:r>
      <w:r>
        <w:rPr>
          <w:rFonts w:ascii="Times New Roman" w:cs="Times New Roman"/>
          <w:b/>
          <w:bCs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Практический этап «Строевые приемы в составе отделения на месте» 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(командный зачёт)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1. Построение отделения и выход строевым шагом на середину площадки в колонну </w:t>
      </w:r>
      <w:r>
        <w:rPr>
          <w:rFonts w:ascii="Times New Roman" w:cs="Times New Roman"/>
        </w:rPr>
        <w:t xml:space="preserve">по-два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2. Доклад командира отделения о начале выступления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3. Ответ на приветствие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4. Выполнение команд «Разойдись», «Отделение ко-МНЕ», «В одну шеренгу - Становись», «Равняйсь», «Смирно», «Вольно», Заправиться»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5. Повороты на месте в </w:t>
      </w:r>
      <w:r>
        <w:rPr>
          <w:rFonts w:ascii="Times New Roman" w:cs="Times New Roman"/>
        </w:rPr>
        <w:t xml:space="preserve">одношереножном</w:t>
      </w:r>
      <w:r>
        <w:rPr>
          <w:rFonts w:ascii="Times New Roman" w:cs="Times New Roman"/>
        </w:rPr>
        <w:t xml:space="preserve"> строю (</w:t>
      </w:r>
      <w:r>
        <w:rPr>
          <w:rFonts w:ascii="Times New Roman" w:cs="Times New Roman"/>
        </w:rPr>
        <w:t xml:space="preserve">нале-ВО</w:t>
      </w:r>
      <w:r>
        <w:rPr>
          <w:rFonts w:ascii="Times New Roman" w:cs="Times New Roman"/>
        </w:rPr>
        <w:t xml:space="preserve">, </w:t>
      </w:r>
      <w:r>
        <w:rPr>
          <w:rFonts w:ascii="Times New Roman" w:cs="Times New Roman"/>
        </w:rPr>
        <w:t xml:space="preserve">напра</w:t>
      </w:r>
      <w:r>
        <w:rPr>
          <w:rFonts w:ascii="Times New Roman" w:cs="Times New Roman"/>
        </w:rPr>
        <w:t xml:space="preserve">-ВО, </w:t>
      </w:r>
      <w:r>
        <w:rPr>
          <w:rFonts w:ascii="Times New Roman" w:cs="Times New Roman"/>
        </w:rPr>
        <w:t xml:space="preserve">кру</w:t>
      </w:r>
      <w:r>
        <w:rPr>
          <w:rFonts w:ascii="Times New Roman" w:cs="Times New Roman"/>
        </w:rPr>
        <w:t xml:space="preserve">-ГОМ) 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6. Расчет по порядку</w:t>
      </w:r>
      <w:r>
        <w:rPr>
          <w:rFonts w:ascii="Times New Roman" w:cs="Times New Roman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  <w:t xml:space="preserve">7. Размыкание отделения влево/смыкание вправо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8. Расчёт на первый-второй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9. Перестроение в </w:t>
      </w:r>
      <w:r>
        <w:rPr>
          <w:rFonts w:ascii="Times New Roman" w:cs="Times New Roman"/>
        </w:rPr>
        <w:t xml:space="preserve">двухшереножный</w:t>
      </w:r>
      <w:r>
        <w:rPr>
          <w:rFonts w:ascii="Times New Roman" w:cs="Times New Roman"/>
        </w:rPr>
        <w:t xml:space="preserve"> строй и обратно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Fonts w:ascii="Times New Roman" w:cs="Times New Roman"/>
        </w:rPr>
        <w:t xml:space="preserve">10. Смыкание отделения вправо в </w:t>
      </w:r>
      <w:r>
        <w:rPr>
          <w:rFonts w:ascii="Times New Roman" w:cs="Times New Roman"/>
        </w:rPr>
        <w:t xml:space="preserve">двухшереножном</w:t>
      </w:r>
      <w:r>
        <w:rPr>
          <w:rFonts w:ascii="Times New Roman" w:cs="Times New Roman"/>
        </w:rPr>
        <w:t xml:space="preserve"> строю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rPr>
          <w:rFonts w:ascii="Times New Roman" w:cs="Times New Roman"/>
        </w:rPr>
      </w:pPr>
      <w:r>
        <w:rPr>
          <w:rFonts w:ascii="Times New Roman" w:cs="Times New Roman"/>
        </w:rPr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Практический этап «Строевые приемы в составе отделения (в движении) без оружия» 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(командный зачёт)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1. Движение строевым шагом, переход на походный шаг (командир осуществляет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движение вместе с отделением)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2. Изменение направления движения (походным шагом)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3. Перестроение в колонну </w:t>
      </w:r>
      <w:r>
        <w:rPr>
          <w:rFonts w:ascii="Times New Roman" w:cs="Times New Roman"/>
        </w:rPr>
        <w:t xml:space="preserve">по-одному</w:t>
      </w:r>
      <w:r>
        <w:rPr>
          <w:rFonts w:ascii="Times New Roman" w:cs="Times New Roman"/>
        </w:rPr>
        <w:t xml:space="preserve">, в колонну </w:t>
      </w:r>
      <w:r>
        <w:rPr>
          <w:rFonts w:ascii="Times New Roman" w:cs="Times New Roman"/>
        </w:rPr>
        <w:t xml:space="preserve">по-три</w:t>
      </w:r>
      <w:r>
        <w:rPr>
          <w:rFonts w:ascii="Times New Roman" w:cs="Times New Roman"/>
        </w:rPr>
        <w:t xml:space="preserve">. (выполняется походным шагом) 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4. Исполнение строевой песни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Fonts w:ascii="Times New Roman" w:cs="Times New Roman"/>
        </w:rPr>
        <w:t xml:space="preserve">5. Выполнение воинского приветствия в движении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Fonts w:ascii="Times New Roman" w:cs="Times New Roman"/>
        </w:rPr>
        <w:t xml:space="preserve">6. Доклад командира отделения об окончании выступления.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rPr>
          <w:rStyle w:val="747"/>
          <w:rFonts w:eastAsia="Droid Sans"/>
          <w:b w:val="0"/>
          <w:bCs w:val="0"/>
        </w:rPr>
      </w:pPr>
      <w:r>
        <w:rPr>
          <w:rFonts w:eastAsia="Droid Sans"/>
          <w:b w:val="0"/>
          <w:bCs w:val="0"/>
        </w:rPr>
      </w:r>
      <w:r>
        <w:rPr>
          <w:rStyle w:val="747"/>
          <w:rFonts w:eastAsia="Droid Sans"/>
          <w:b w:val="0"/>
          <w:bCs w:val="0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  <w:t xml:space="preserve">Практический личный вид «Конкурс командиров» Для 0-3 возрастных групп</w:t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  <w:t xml:space="preserve">(личный зачет)</w:t>
      </w:r>
      <w:r>
        <w:rPr>
          <w:szCs w:val="22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Оцениваются действия командира в течение всего выступления команды. 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Результатом является сумма штрафных баллов, полученных командиром за его действия (соблюдение дисциплины, строевой стойки, строевого шага, правильность действий и подачи команд)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Побеждает командир, набравший меньше всего штрафных баллов.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</w:rPr>
      </w:pPr>
      <w:r>
        <w:rPr>
          <w:rStyle w:val="747"/>
          <w:rFonts w:eastAsia="Droid Sans"/>
          <w:b w:val="0"/>
        </w:rPr>
        <w:t xml:space="preserve">При выполнении строевых приёмов штрафные баллы, полученные </w:t>
      </w:r>
      <w:r>
        <w:rPr>
          <w:rStyle w:val="747"/>
          <w:rFonts w:eastAsia="Droid Sans"/>
          <w:b w:val="0"/>
        </w:rPr>
        <w:t xml:space="preserve">командиром</w:t>
      </w:r>
      <w:r>
        <w:rPr>
          <w:rStyle w:val="747"/>
          <w:rFonts w:eastAsia="Droid Sans"/>
          <w:b w:val="0"/>
        </w:rPr>
        <w:t xml:space="preserve"> добавляются к штрафным баллам команды.</w:t>
      </w:r>
      <w:r>
        <w:rPr>
          <w:rStyle w:val="747"/>
          <w:rFonts w:eastAsia="Droid Sans"/>
          <w:b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Fonts w:eastAsia="Droid Sans"/>
          <w:b w:val="0"/>
          <w:bCs w:val="0"/>
        </w:rPr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rPr>
          <w:rStyle w:val="747"/>
          <w:rFonts w:eastAsia="Droid Sans"/>
          <w:b w:val="0"/>
          <w:bCs w:val="0"/>
        </w:rPr>
      </w:pPr>
      <w:r>
        <w:rPr>
          <w:rFonts w:eastAsia="Droid Sans"/>
          <w:b w:val="0"/>
          <w:bCs w:val="0"/>
        </w:rPr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center"/>
        <w:rPr>
          <w:rFonts w:ascii="Times New Roman" w:cs="Times New Roman"/>
          <w:b/>
        </w:rPr>
      </w:pPr>
      <w:r>
        <w:rPr>
          <w:rFonts w:ascii="Times New Roman" w:cs="Times New Roman"/>
          <w:b/>
        </w:rPr>
        <w:t xml:space="preserve">Критерии</w:t>
      </w:r>
      <w:r>
        <w:rPr>
          <w:rFonts w:ascii="Times New Roman" w:cs="Times New Roman"/>
          <w:b/>
        </w:rPr>
        <w:t xml:space="preserve"> оценивания практических этапов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center"/>
        <w:rPr>
          <w:rFonts w:ascii="Times New Roman" w:cs="Times New Roman"/>
          <w:b/>
        </w:rPr>
      </w:pPr>
      <w:r>
        <w:rPr>
          <w:rFonts w:ascii="Times New Roman" w:cs="Times New Roman"/>
          <w:b/>
        </w:rPr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Оценивание производится по 15-балльной системе.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За каждый строевой приём команда может набрать максимум 15 штрафных баллов.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Штрафные баллы назначаются за каждую ошибку (несоответствие выполнения строевого приёма Строевому Уставу) каждого участника – 1 штрафной балл.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При количестве штрафных баллов больше 15, дальнейшие штрафные баллы в этом строевом приёме не учитываются.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15 штрафных баллов (максимум) за строевой приём также выставляются в случае: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если строевой приём не выполнялся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если строевой приём выполнялся, но команда на его выполнение подана не была.</w:t>
      </w:r>
      <w:r>
        <w:rPr>
          <w:rStyle w:val="747"/>
          <w:rFonts w:eastAsia="Droid Sans"/>
          <w:b w:val="0"/>
          <w:bCs w:val="0"/>
        </w:rPr>
      </w:r>
    </w:p>
    <w:p>
      <w:pPr>
        <w:ind w:left="0" w:firstLine="709"/>
        <w:spacing w:line="240" w:lineRule="auto"/>
        <w:tabs>
          <w:tab w:val="left" w:pos="280" w:leader="none"/>
        </w:tabs>
        <w:rPr>
          <w:b/>
          <w:szCs w:val="22"/>
        </w:rPr>
      </w:pPr>
      <w:r>
        <w:rPr>
          <w:rStyle w:val="747"/>
          <w:rFonts w:eastAsia="Droid Sans"/>
          <w:b w:val="0"/>
        </w:rPr>
        <w:t xml:space="preserve">если выполнение строевого приёма не завершено (строевой приём выполнен не полностью). Например, в случае если строевой приём обязательно заканчивается какой-то командой, она не была подана</w:t>
      </w:r>
      <w:r>
        <w:rPr>
          <w:b/>
          <w:szCs w:val="22"/>
        </w:rPr>
      </w:r>
    </w:p>
    <w:p>
      <w:pPr>
        <w:ind w:left="0" w:firstLine="709"/>
        <w:spacing w:line="240" w:lineRule="auto"/>
        <w:tabs>
          <w:tab w:val="left" w:pos="280" w:leader="none"/>
        </w:tabs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  <w:t xml:space="preserve">По окончанию работы команды баллы суммируются.</w:t>
      </w:r>
      <w:r>
        <w:rPr>
          <w:szCs w:val="22"/>
        </w:rPr>
      </w:r>
    </w:p>
    <w:p>
      <w:pPr>
        <w:ind w:left="0" w:firstLine="0"/>
        <w:jc w:val="left"/>
        <w:spacing w:after="160" w:line="278" w:lineRule="auto"/>
        <w:rPr>
          <w:szCs w:val="22"/>
        </w:rPr>
      </w:pPr>
      <w:r>
        <w:rPr>
          <w:szCs w:val="22"/>
        </w:rPr>
        <w:br w:type="page" w:clear="all"/>
      </w:r>
      <w:r>
        <w:rPr>
          <w:szCs w:val="22"/>
        </w:rPr>
      </w:r>
    </w:p>
    <w:p>
      <w:pPr>
        <w:ind w:left="0" w:firstLine="709"/>
        <w:jc w:val="center"/>
        <w:spacing w:line="240" w:lineRule="auto"/>
        <w:tabs>
          <w:tab w:val="left" w:pos="280" w:leader="none"/>
        </w:tabs>
        <w:rPr>
          <w:b/>
          <w:szCs w:val="22"/>
        </w:rPr>
      </w:pPr>
      <w:r>
        <w:rPr>
          <w:b/>
          <w:szCs w:val="22"/>
        </w:rPr>
        <w:t xml:space="preserve">Этап 2. </w:t>
      </w:r>
      <w:r>
        <w:rPr>
          <w:b/>
          <w:szCs w:val="22"/>
        </w:rPr>
        <w:t xml:space="preserve">Смотр-конкурс </w:t>
      </w:r>
      <w:r>
        <w:rPr>
          <w:b/>
          <w:szCs w:val="22"/>
        </w:rPr>
        <w:t xml:space="preserve">«Равнение на знамена!»</w:t>
      </w:r>
      <w:r>
        <w:rPr>
          <w:b/>
          <w:szCs w:val="22"/>
        </w:rPr>
      </w:r>
    </w:p>
    <w:p>
      <w:pPr>
        <w:ind w:left="0" w:firstLine="709"/>
        <w:jc w:val="right"/>
        <w:spacing w:line="240" w:lineRule="auto"/>
        <w:tabs>
          <w:tab w:val="left" w:pos="280" w:leader="none"/>
        </w:tabs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  <w:t xml:space="preserve">Категории: «Профильные классы» (П) и «Общеобразовательные классы» (О)</w:t>
      </w:r>
      <w:r>
        <w:rPr>
          <w:b/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Состав команды: смешанный, 7 обучающихся, из них не менее 1-ой девушки.</w:t>
      </w:r>
      <w:r>
        <w:rPr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Участвуют – 1, 2 и 3 возрастные группы.</w:t>
      </w:r>
      <w:r>
        <w:rPr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Экипировка команды: см пункт 8.1 Положения.</w:t>
      </w:r>
      <w:r>
        <w:rPr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Материальное обеспечение команды </w:t>
      </w:r>
      <w:r>
        <w:rPr>
          <w:szCs w:val="22"/>
        </w:rPr>
        <w:t xml:space="preserve">–</w:t>
      </w:r>
      <w:r>
        <w:rPr>
          <w:szCs w:val="22"/>
        </w:rPr>
        <w:t xml:space="preserve"> знамя-макет стандартного образца. </w:t>
      </w:r>
      <w:r>
        <w:rPr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  <w:t xml:space="preserve">Внимание! При отсутствии у команды знамени, ей будет выдаваться на время прохождения этапа знамя-макет стандартного образца.</w:t>
      </w:r>
      <w:r>
        <w:rPr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</w:r>
      <w:r>
        <w:rPr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Программа смотра-конкурса включает в себя следующие этапы:</w:t>
      </w:r>
      <w:r>
        <w:rPr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  <w:t xml:space="preserve">Практический этап «Порядок выполнения воинских ритуалов при работе со знаменем: доклад командира, вынос, представление, склонение, смена и относ знамени» (командный зачет)</w:t>
      </w:r>
      <w:r>
        <w:rPr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Практический этап «Конкурс командиров» (личный зачет)</w:t>
      </w:r>
      <w:r>
        <w:rPr>
          <w:szCs w:val="22"/>
        </w:rPr>
      </w:r>
    </w:p>
    <w:p>
      <w:pPr>
        <w:ind w:left="0" w:firstLine="709"/>
        <w:spacing w:line="240" w:lineRule="auto"/>
        <w:tabs>
          <w:tab w:val="left" w:pos="280" w:leader="none"/>
        </w:tabs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1. Построение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Получив команду судьи </w:t>
      </w:r>
      <w:r>
        <w:rPr>
          <w:b/>
          <w:bCs/>
          <w:color w:val="auto"/>
          <w:sz w:val="22"/>
          <w:szCs w:val="22"/>
        </w:rPr>
        <w:t xml:space="preserve">«К прохождению этапа </w:t>
      </w:r>
      <w:r>
        <w:rPr>
          <w:b/>
          <w:bCs/>
          <w:color w:val="auto"/>
          <w:sz w:val="22"/>
          <w:szCs w:val="22"/>
        </w:rPr>
        <w:t xml:space="preserve">–</w:t>
      </w:r>
      <w:r>
        <w:rPr>
          <w:b/>
          <w:bCs/>
          <w:color w:val="auto"/>
          <w:sz w:val="22"/>
          <w:szCs w:val="22"/>
        </w:rPr>
        <w:t xml:space="preserve"> Приступить», </w:t>
      </w:r>
      <w:r>
        <w:rPr>
          <w:color w:val="auto"/>
          <w:sz w:val="22"/>
          <w:szCs w:val="22"/>
        </w:rPr>
        <w:t xml:space="preserve">командир отвечает </w:t>
      </w:r>
      <w:r>
        <w:rPr>
          <w:b/>
          <w:bCs/>
          <w:color w:val="auto"/>
          <w:sz w:val="22"/>
          <w:szCs w:val="22"/>
        </w:rPr>
        <w:t xml:space="preserve">«Есть», </w:t>
      </w:r>
      <w:r>
        <w:rPr>
          <w:color w:val="auto"/>
          <w:sz w:val="22"/>
          <w:szCs w:val="22"/>
        </w:rPr>
        <w:t xml:space="preserve">прикладывает руку к головному убору.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Командир строит знамённую группу в исходном положении - слева от него первая смена (в одну шеренгу) и вторая смена (в колонну по одному).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окончании построения командир уходит на место, из которого будет командовать знамённой группой (не мешая представителям ГСК наблюдать за действиями знамённой группы).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2. Вынос знамени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Командир командует: </w:t>
      </w:r>
      <w:r>
        <w:rPr>
          <w:b/>
          <w:bCs/>
          <w:color w:val="auto"/>
          <w:sz w:val="22"/>
          <w:szCs w:val="22"/>
        </w:rPr>
        <w:t xml:space="preserve">«Смена знамённой группы, в исходное положение шагом - МАРШ». </w:t>
      </w:r>
      <w:r>
        <w:rPr>
          <w:color w:val="auto"/>
          <w:sz w:val="22"/>
          <w:szCs w:val="22"/>
        </w:rPr>
        <w:t xml:space="preserve">По предварительной команде </w:t>
      </w:r>
      <w:r>
        <w:rPr>
          <w:b/>
          <w:bCs/>
          <w:color w:val="auto"/>
          <w:sz w:val="22"/>
          <w:szCs w:val="22"/>
        </w:rPr>
        <w:t xml:space="preserve">«Шагом» </w:t>
      </w:r>
      <w:r>
        <w:rPr>
          <w:color w:val="auto"/>
          <w:sz w:val="22"/>
          <w:szCs w:val="22"/>
        </w:rPr>
        <w:t xml:space="preserve">знаменщик переносит знамя в положе</w:t>
      </w:r>
      <w:r>
        <w:rPr>
          <w:color w:val="auto"/>
          <w:sz w:val="22"/>
          <w:szCs w:val="22"/>
        </w:rPr>
        <w:t xml:space="preserve">ние на левое плечо и держит его левой рукой, вытянутой по древку, а правую руку опускает (рисунок 62 «Строевого Устава ВС РФ»). По исполнительной команде знамёнщик с ассистентами начинают движение походным шагом и вносят знамя. Командир приветствует знамя.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При подходе к ГСК знаменная группа выполняет захождение правое плечо вперед, и останавливается напротив стола ГСК.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В строю на месте знаменщик держит знамя вертикально у ноги правой рукой, согнутой в локте, касаясь мизинцем верхнего края поясного ремня. Нижний конец древка должен находиться у середины ступни правой ноги, (рисунок 61 «Строевого Устава ВС РФ»)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3. Представление знамени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команде командира: </w:t>
      </w:r>
      <w:r>
        <w:rPr>
          <w:b/>
          <w:bCs/>
          <w:color w:val="auto"/>
          <w:sz w:val="22"/>
          <w:szCs w:val="22"/>
        </w:rPr>
        <w:t xml:space="preserve">«Знамя - ПРЕДСТАВИТЬ» </w:t>
      </w:r>
      <w:r>
        <w:rPr>
          <w:color w:val="auto"/>
          <w:sz w:val="22"/>
          <w:szCs w:val="22"/>
        </w:rPr>
        <w:t xml:space="preserve">знамёнщик переводит знамя в положение «к торжественному маршу» (рисунок 63 «Строевого Устава ВС РФ»), делает шаг вперёд и приступ</w:t>
      </w:r>
      <w:r>
        <w:rPr>
          <w:color w:val="auto"/>
          <w:sz w:val="22"/>
          <w:szCs w:val="22"/>
        </w:rPr>
        <w:t xml:space="preserve">ает к показу знамени. Знамёнщик перехватывает знамя так, чтобы левая рука оказалась вверху, а правая опустилась к основанию древка, после чего медленно поворачивает знамя во фронтальной плоскости, переводя из вертикального положения в почти горизонтальное </w:t>
      </w:r>
      <w:r>
        <w:rPr>
          <w:color w:val="auto"/>
          <w:sz w:val="22"/>
          <w:szCs w:val="22"/>
        </w:rPr>
        <w:t xml:space="preserve">навершием</w:t>
      </w:r>
      <w:r>
        <w:rPr>
          <w:color w:val="auto"/>
          <w:sz w:val="22"/>
          <w:szCs w:val="22"/>
        </w:rPr>
        <w:t xml:space="preserve"> влево, показывая аверс (лицевую сторону) знамени. По завершении поворота знамени оно должно лежать на предплечье левой руки, расположенном параллельно полу, а правая рука держит знамя за основание древка (рисунок №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1). Полотнище не должно касаться пола.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Командир рассказывает о знамени и описывает лицевую сторону.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После описания лицевой стороны, знамёнщик возвращает знамя в вертикальное положение.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Затем знамёнщик перехватывает древко знамени и берёт его правой рукой вверху, а левой рукой - у основания, наклоняет знамя вправо (рисунок №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2), показывая реверс (тыльную сторону). По окончании поворота командир описывает тыльную сторону знамени.</w:t>
      </w:r>
      <w:r>
        <w:rPr>
          <w:color w:val="auto"/>
          <w:sz w:val="22"/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  <w:t xml:space="preserve">Ассистенты помогают знаменщику и следят за тем, чтобы не запутались кисти, и чтобы полотнище не касалось земли (пола).</w:t>
      </w:r>
      <w:r>
        <w:rPr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показе знамени знамёнщик поворачивает голову в сторону </w:t>
      </w:r>
      <w:r>
        <w:rPr>
          <w:sz w:val="22"/>
          <w:szCs w:val="22"/>
        </w:rPr>
        <w:t xml:space="preserve">навершия</w:t>
      </w:r>
      <w:r>
        <w:rPr>
          <w:sz w:val="22"/>
          <w:szCs w:val="22"/>
        </w:rPr>
        <w:t xml:space="preserve">. При описании знамени, вначале указывается форма знамени (квадратное, прямоугольное, его цвет, наличие и цвет бахромы. В описание знамени может включаться описание </w:t>
      </w:r>
      <w:r>
        <w:rPr>
          <w:sz w:val="22"/>
          <w:szCs w:val="22"/>
        </w:rPr>
        <w:t xml:space="preserve">навершия</w:t>
      </w:r>
      <w:r>
        <w:rPr>
          <w:sz w:val="22"/>
          <w:szCs w:val="22"/>
        </w:rPr>
        <w:t xml:space="preserve"> и краткий рассказ об истории знамени.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После окончания показа знамени, знамёнщик делает шаг назад и встаёт в строй, опуская знамя в положение в строю на месте (рисунок 61 «Строевого Устава ВС РФ»).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4. Склонение знамени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 команде командира: </w:t>
      </w:r>
      <w:r>
        <w:rPr>
          <w:b/>
          <w:bCs/>
          <w:sz w:val="22"/>
          <w:szCs w:val="22"/>
        </w:rPr>
        <w:t xml:space="preserve">«Знамя </w:t>
      </w:r>
      <w:r>
        <w:rPr>
          <w:b/>
          <w:bCs/>
          <w:sz w:val="22"/>
          <w:szCs w:val="22"/>
        </w:rPr>
        <w:t xml:space="preserve">–</w:t>
      </w:r>
      <w:r>
        <w:rPr>
          <w:b/>
          <w:bCs/>
          <w:sz w:val="22"/>
          <w:szCs w:val="22"/>
        </w:rPr>
        <w:t xml:space="preserve"> СКЛОНИТЬ» </w:t>
      </w:r>
      <w:r>
        <w:rPr>
          <w:sz w:val="22"/>
          <w:szCs w:val="22"/>
        </w:rPr>
        <w:t xml:space="preserve">знамёнщик медленно наклоняет знамя, выпрямляя руку (не поднимая знамя) и затем ставит знамя в первоначальное положение. При склонении знамени знаменная группа головы наклоняет вниз (рисунок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3).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необходимости перед склонением знамени разрешается поднять правую руку вверх по древку так, чтобы не захватить рукой полотнище. По окончании показа рука должна быть опущена в исходное положение.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5. Смена у знамени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Смена знамённой группы стоит в колонну по одному. По команде командира: </w:t>
      </w:r>
      <w:r>
        <w:rPr>
          <w:b/>
          <w:bCs/>
          <w:sz w:val="22"/>
          <w:szCs w:val="22"/>
        </w:rPr>
        <w:t xml:space="preserve">«Смена знамённой группы, шагом </w:t>
      </w:r>
      <w:r>
        <w:rPr>
          <w:sz w:val="22"/>
          <w:szCs w:val="22"/>
        </w:rPr>
        <w:t xml:space="preserve">–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МАРШ» </w:t>
      </w:r>
      <w:r>
        <w:rPr>
          <w:sz w:val="22"/>
          <w:szCs w:val="22"/>
        </w:rPr>
        <w:t xml:space="preserve">смена знамённой группы подходит строевым шагом к знамённой группе и останавливается на расстоянии одного шага сзади знамённой группы. Затем смена знамённой группы одновременно поворачивается в сторону знамённой группы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Первый вариант (сложный).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Смена у знамени производится в четыре приёма: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первый приём </w:t>
      </w:r>
      <w:r>
        <w:rPr>
          <w:sz w:val="22"/>
          <w:szCs w:val="22"/>
        </w:rPr>
        <w:t xml:space="preserve">–</w:t>
      </w:r>
      <w:r>
        <w:rPr>
          <w:sz w:val="22"/>
          <w:szCs w:val="22"/>
        </w:rPr>
        <w:t xml:space="preserve"> первая шеренга делает шаг левой ногой назад и влево, повернув корпус вполоборота влево, а вторая шеренга - шаг правой ногой вперёд и вправо, при этом знамёнщик второй шеренги берёт правой рукой знамя;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второй приём </w:t>
      </w:r>
      <w:r>
        <w:rPr>
          <w:sz w:val="22"/>
          <w:szCs w:val="22"/>
        </w:rPr>
        <w:t xml:space="preserve">–</w:t>
      </w:r>
      <w:r>
        <w:rPr>
          <w:sz w:val="22"/>
          <w:szCs w:val="22"/>
        </w:rPr>
        <w:t xml:space="preserve"> первая шеренга делает шаг правой ногой назад и поворачивает корпус вполоборота вправо, а вторая шеренга </w:t>
      </w:r>
      <w:r>
        <w:rPr>
          <w:sz w:val="22"/>
          <w:szCs w:val="22"/>
        </w:rPr>
        <w:t xml:space="preserve">–</w:t>
      </w:r>
      <w:r>
        <w:rPr>
          <w:sz w:val="22"/>
          <w:szCs w:val="22"/>
        </w:rPr>
        <w:t xml:space="preserve"> шаг левой ногой вперёд, при этом знамёнщик первой шеренги отпускает правой рукой знамя;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третий приём </w:t>
      </w:r>
      <w:r>
        <w:rPr>
          <w:sz w:val="22"/>
          <w:szCs w:val="22"/>
        </w:rPr>
        <w:t xml:space="preserve">–</w:t>
      </w:r>
      <w:r>
        <w:rPr>
          <w:sz w:val="22"/>
          <w:szCs w:val="22"/>
        </w:rPr>
        <w:t xml:space="preserve"> сменяющая знамённая группа делает приставной шаг левой ногой, принимая строевую стойку, а принимающая группа делает приставной шаг правой ногой, принимая строевую стойку;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четвёртый приём </w:t>
      </w:r>
      <w:r>
        <w:rPr>
          <w:sz w:val="22"/>
          <w:szCs w:val="22"/>
        </w:rPr>
        <w:t xml:space="preserve">–</w:t>
      </w:r>
      <w:r>
        <w:rPr>
          <w:sz w:val="22"/>
          <w:szCs w:val="22"/>
        </w:rPr>
        <w:t xml:space="preserve"> сменяющаяся группа одновременно поворачивается влево.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Затем сменяющаяся группа строевым шагом уходит.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Второй вариант смены у знамени (упрощённый).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Смена у Знамени производится на три счёта: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знамёнщик сменной группы перехватывает древко Знамени правой рукой, а знамёнщик первой шеренги отпускает древко Знамени.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первая шеренга делает шаг вперёд, а вторая шеренга, делая шаг вперёд, встаёт на место первой шеренги.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первая шеренга поворачивается налево (направо), и по команде знамёнщика уходит на исходное положение.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6</w:t>
      </w:r>
      <w:r>
        <w:rPr>
          <w:b/>
          <w:bCs/>
          <w:sz w:val="22"/>
          <w:szCs w:val="22"/>
        </w:rPr>
        <w:t xml:space="preserve">.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Относ Знамени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1-й вариант</w:t>
      </w:r>
      <w:r>
        <w:rPr>
          <w:sz w:val="22"/>
          <w:szCs w:val="22"/>
        </w:rPr>
      </w:r>
    </w:p>
    <w:p>
      <w:pPr>
        <w:pStyle w:val="745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Командир подходит и становится перед знаменной группой. Командует: </w:t>
      </w:r>
      <w:r>
        <w:rPr>
          <w:b/>
          <w:bCs/>
          <w:sz w:val="22"/>
          <w:szCs w:val="22"/>
        </w:rPr>
        <w:t xml:space="preserve">«</w:t>
      </w:r>
      <w:r>
        <w:rPr>
          <w:b/>
          <w:bCs/>
          <w:sz w:val="22"/>
          <w:szCs w:val="22"/>
        </w:rPr>
        <w:t xml:space="preserve">Напра</w:t>
      </w:r>
      <w:r>
        <w:rPr>
          <w:b/>
          <w:bCs/>
          <w:sz w:val="22"/>
          <w:szCs w:val="22"/>
        </w:rPr>
        <w:t xml:space="preserve">-ВО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(знаменная группа поворачивается направо, командир поворачивается налево), </w:t>
      </w:r>
      <w:r>
        <w:rPr>
          <w:b/>
          <w:bCs/>
          <w:sz w:val="22"/>
          <w:szCs w:val="22"/>
        </w:rPr>
        <w:t xml:space="preserve">шагом </w:t>
      </w:r>
      <w:r>
        <w:rPr>
          <w:sz w:val="22"/>
          <w:szCs w:val="22"/>
        </w:rPr>
        <w:t xml:space="preserve">–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МАРШ». </w:t>
      </w:r>
      <w:r>
        <w:rPr>
          <w:sz w:val="22"/>
          <w:szCs w:val="22"/>
        </w:rPr>
        <w:t xml:space="preserve">По предварительной команде знаменщик переводит знамя в положение </w:t>
      </w:r>
      <w:r>
        <w:rPr>
          <w:b/>
          <w:bCs/>
          <w:sz w:val="22"/>
          <w:szCs w:val="22"/>
        </w:rPr>
        <w:t xml:space="preserve">«На ПЛЕЧО». </w:t>
      </w:r>
      <w:r>
        <w:rPr>
          <w:sz w:val="22"/>
          <w:szCs w:val="22"/>
        </w:rPr>
        <w:t xml:space="preserve">По исполнительной команде командир и знамённая группа начинают движение походным шагом на исходное положение для прохождения торжественным маршем </w:t>
      </w:r>
      <w:r>
        <w:rPr>
          <w:i/>
          <w:iCs/>
          <w:sz w:val="22"/>
          <w:szCs w:val="22"/>
        </w:rPr>
        <w:t xml:space="preserve">(исходное положение определяется судьёй).</w:t>
      </w:r>
      <w:r>
        <w:rPr>
          <w:sz w:val="22"/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  <w:t xml:space="preserve">Далее командир отдает команду </w:t>
      </w:r>
      <w:r>
        <w:rPr>
          <w:b/>
          <w:bCs/>
          <w:szCs w:val="22"/>
        </w:rPr>
        <w:t xml:space="preserve">«Правое плечо вперед </w:t>
      </w:r>
      <w:r>
        <w:rPr>
          <w:szCs w:val="22"/>
        </w:rPr>
        <w:t xml:space="preserve">–</w:t>
      </w:r>
      <w:r>
        <w:rPr>
          <w:szCs w:val="22"/>
        </w:rPr>
        <w:t xml:space="preserve"> </w:t>
      </w:r>
      <w:r>
        <w:rPr>
          <w:b/>
          <w:bCs/>
          <w:szCs w:val="22"/>
        </w:rPr>
        <w:t xml:space="preserve">МАРШ», «На месте </w:t>
      </w:r>
      <w:r>
        <w:rPr>
          <w:b/>
          <w:bCs/>
          <w:szCs w:val="22"/>
        </w:rPr>
        <w:t xml:space="preserve">–</w:t>
      </w:r>
      <w:r>
        <w:rPr>
          <w:b/>
          <w:bCs/>
          <w:szCs w:val="22"/>
        </w:rPr>
        <w:t xml:space="preserve"> СТОЙ</w:t>
      </w:r>
      <w:r>
        <w:rPr>
          <w:b/>
          <w:bCs/>
          <w:szCs w:val="22"/>
        </w:rPr>
        <w:t xml:space="preserve">»,</w:t>
      </w:r>
      <w:r>
        <w:rPr>
          <w:b/>
          <w:bCs/>
          <w:szCs w:val="22"/>
        </w:rPr>
        <w:br/>
      </w:r>
      <w:r>
        <w:rPr>
          <w:b/>
          <w:bCs/>
          <w:szCs w:val="22"/>
        </w:rPr>
        <w:t xml:space="preserve">«</w:t>
      </w:r>
      <w:r>
        <w:rPr>
          <w:b/>
          <w:bCs/>
          <w:szCs w:val="22"/>
        </w:rPr>
        <w:t xml:space="preserve">Нале-ВО» </w:t>
      </w:r>
      <w:r>
        <w:rPr>
          <w:szCs w:val="22"/>
        </w:rPr>
        <w:t xml:space="preserve">(По команде </w:t>
      </w:r>
      <w:r>
        <w:rPr>
          <w:b/>
          <w:bCs/>
          <w:szCs w:val="22"/>
        </w:rPr>
        <w:t xml:space="preserve">«Нале-ВО» </w:t>
      </w:r>
      <w:r>
        <w:rPr>
          <w:szCs w:val="22"/>
        </w:rPr>
        <w:t xml:space="preserve">знаменная группа поворачивается и занимает исходное положение для прохождения торжественным маршем).</w:t>
      </w:r>
      <w:r>
        <w:rPr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Зна</w:t>
      </w:r>
      <w:r>
        <w:rPr>
          <w:color w:val="auto"/>
          <w:sz w:val="22"/>
          <w:szCs w:val="22"/>
        </w:rPr>
        <w:t xml:space="preserve">менщики переводит флаг из положения (рис. 62) в положение (рис. 61) держит флаг вертикально у ноги правой рукой, согнутой в локте, касаясь мизинцем верхнего края поясного ремня. Нижний конец древка должен находиться у середины ступни правой ноги (рис. 61).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команде командира </w:t>
      </w:r>
      <w:r>
        <w:rPr>
          <w:b/>
          <w:bCs/>
          <w:color w:val="auto"/>
          <w:sz w:val="22"/>
          <w:szCs w:val="22"/>
        </w:rPr>
        <w:t xml:space="preserve">«К торжественному маршу» </w:t>
      </w:r>
      <w:r>
        <w:rPr>
          <w:color w:val="auto"/>
          <w:sz w:val="22"/>
          <w:szCs w:val="22"/>
        </w:rPr>
        <w:t xml:space="preserve">знамёнщик переводит знамя в положение для движения торжественным маршем (Рис. 63). По команде </w:t>
      </w:r>
      <w:r>
        <w:rPr>
          <w:b/>
          <w:bCs/>
          <w:color w:val="auto"/>
          <w:sz w:val="22"/>
          <w:szCs w:val="22"/>
        </w:rPr>
        <w:t xml:space="preserve">«шагом </w:t>
      </w:r>
      <w:r>
        <w:rPr>
          <w:b/>
          <w:bCs/>
          <w:color w:val="auto"/>
          <w:sz w:val="22"/>
          <w:szCs w:val="22"/>
        </w:rPr>
        <w:t xml:space="preserve">–</w:t>
      </w:r>
      <w:r>
        <w:rPr>
          <w:b/>
          <w:bCs/>
          <w:color w:val="auto"/>
          <w:sz w:val="22"/>
          <w:szCs w:val="22"/>
        </w:rPr>
        <w:t xml:space="preserve"> МАРШ» </w:t>
      </w:r>
      <w:r>
        <w:rPr>
          <w:color w:val="auto"/>
          <w:sz w:val="22"/>
          <w:szCs w:val="22"/>
        </w:rPr>
        <w:t xml:space="preserve">знамённая группа начинает движение и проходит мимо стола ГСК.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Командир во время прохождения торжественным маршем руку прикладывает к головному убору и поворачивает голову в сторону судьи; знамённая группа голову при прохождении не поворачивает, руки продолжают движение около тела.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2-й вариант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Командир подходит и становится перед знаменной группой. По команде </w:t>
      </w:r>
      <w:r>
        <w:rPr>
          <w:color w:val="auto"/>
          <w:sz w:val="22"/>
          <w:szCs w:val="22"/>
        </w:rPr>
        <w:t xml:space="preserve">командира</w:t>
      </w:r>
      <w:r>
        <w:rPr>
          <w:color w:val="auto"/>
          <w:sz w:val="22"/>
          <w:szCs w:val="22"/>
        </w:rPr>
        <w:br/>
      </w:r>
      <w:r>
        <w:rPr>
          <w:b/>
          <w:bCs/>
          <w:color w:val="auto"/>
          <w:sz w:val="22"/>
          <w:szCs w:val="22"/>
        </w:rPr>
        <w:t xml:space="preserve">«</w:t>
      </w:r>
      <w:r>
        <w:rPr>
          <w:b/>
          <w:bCs/>
          <w:color w:val="auto"/>
          <w:sz w:val="22"/>
          <w:szCs w:val="22"/>
        </w:rPr>
        <w:t xml:space="preserve">К торжественному маршу» </w:t>
      </w:r>
      <w:r>
        <w:rPr>
          <w:color w:val="auto"/>
          <w:sz w:val="22"/>
          <w:szCs w:val="22"/>
        </w:rPr>
        <w:t xml:space="preserve">знамёнщик переводит знамя в положение для движения торжественным маршем. Командует: </w:t>
      </w:r>
      <w:r>
        <w:rPr>
          <w:b/>
          <w:bCs/>
          <w:color w:val="auto"/>
          <w:sz w:val="22"/>
          <w:szCs w:val="22"/>
        </w:rPr>
        <w:t xml:space="preserve">«</w:t>
      </w:r>
      <w:r>
        <w:rPr>
          <w:b/>
          <w:bCs/>
          <w:color w:val="auto"/>
          <w:sz w:val="22"/>
          <w:szCs w:val="22"/>
        </w:rPr>
        <w:t xml:space="preserve">Напра</w:t>
      </w:r>
      <w:r>
        <w:rPr>
          <w:b/>
          <w:bCs/>
          <w:color w:val="auto"/>
          <w:sz w:val="22"/>
          <w:szCs w:val="22"/>
        </w:rPr>
        <w:t xml:space="preserve">-ВО». </w:t>
      </w:r>
      <w:r>
        <w:rPr>
          <w:color w:val="auto"/>
          <w:sz w:val="22"/>
          <w:szCs w:val="22"/>
        </w:rPr>
        <w:t xml:space="preserve">Знаменная группа поворачивается направо, командир поворачивается налево.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команде командира </w:t>
      </w:r>
      <w:r>
        <w:rPr>
          <w:b/>
          <w:bCs/>
          <w:color w:val="auto"/>
          <w:sz w:val="22"/>
          <w:szCs w:val="22"/>
        </w:rPr>
        <w:t xml:space="preserve">«Шагом </w:t>
      </w:r>
      <w:r>
        <w:rPr>
          <w:b/>
          <w:bCs/>
          <w:color w:val="auto"/>
          <w:sz w:val="22"/>
          <w:szCs w:val="22"/>
        </w:rPr>
        <w:t xml:space="preserve">–</w:t>
      </w:r>
      <w:r>
        <w:rPr>
          <w:b/>
          <w:bCs/>
          <w:color w:val="auto"/>
          <w:sz w:val="22"/>
          <w:szCs w:val="22"/>
        </w:rPr>
        <w:t xml:space="preserve"> МАРШ» </w:t>
      </w:r>
      <w:r>
        <w:rPr>
          <w:color w:val="auto"/>
          <w:sz w:val="22"/>
          <w:szCs w:val="22"/>
        </w:rPr>
        <w:t xml:space="preserve">знамённая группа начинает движение на исходное положение для прохождения торжественным маршем </w:t>
      </w:r>
      <w:r>
        <w:rPr>
          <w:i/>
          <w:iCs/>
          <w:color w:val="auto"/>
          <w:sz w:val="22"/>
          <w:szCs w:val="22"/>
        </w:rPr>
        <w:t xml:space="preserve">(исходное положение определяется судьёй). </w:t>
      </w:r>
      <w:r>
        <w:rPr>
          <w:color w:val="auto"/>
          <w:sz w:val="22"/>
          <w:szCs w:val="22"/>
        </w:rPr>
        <w:t xml:space="preserve">Далее по команде </w:t>
      </w:r>
      <w:r>
        <w:rPr>
          <w:b/>
          <w:bCs/>
          <w:color w:val="auto"/>
          <w:sz w:val="22"/>
          <w:szCs w:val="22"/>
        </w:rPr>
        <w:t xml:space="preserve">«</w:t>
      </w:r>
      <w:r>
        <w:rPr>
          <w:b/>
          <w:bCs/>
          <w:color w:val="auto"/>
          <w:sz w:val="22"/>
          <w:szCs w:val="22"/>
        </w:rPr>
        <w:t xml:space="preserve">Нале-ВО</w:t>
      </w:r>
      <w:r>
        <w:rPr>
          <w:b/>
          <w:bCs/>
          <w:color w:val="auto"/>
          <w:sz w:val="22"/>
          <w:szCs w:val="22"/>
        </w:rPr>
        <w:t xml:space="preserve">» </w:t>
      </w:r>
      <w:r>
        <w:rPr>
          <w:color w:val="auto"/>
          <w:sz w:val="22"/>
          <w:szCs w:val="22"/>
        </w:rPr>
        <w:t xml:space="preserve">знаменная группа в движении поворачиваются налево и команде </w:t>
      </w:r>
      <w:r>
        <w:rPr>
          <w:b/>
          <w:bCs/>
          <w:color w:val="auto"/>
          <w:sz w:val="22"/>
          <w:szCs w:val="22"/>
        </w:rPr>
        <w:t xml:space="preserve">«Правое плечо вперед - МАРШ», ПРЯМО!» </w:t>
      </w:r>
      <w:r>
        <w:rPr>
          <w:color w:val="auto"/>
          <w:sz w:val="22"/>
          <w:szCs w:val="22"/>
        </w:rPr>
        <w:t xml:space="preserve">и под руководством командира знаменная группа проходит мимо стола ГСК.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Командир во время прохождения торжественным маршем руку прикладывает к головному убору и поворачивает голову в сторону судьи; знамённая группа голову при прохождении не поворачивает, руки продолжают движение около тела.</w:t>
      </w:r>
      <w:r>
        <w:rPr>
          <w:color w:val="auto"/>
          <w:sz w:val="22"/>
          <w:szCs w:val="22"/>
        </w:rPr>
      </w:r>
    </w:p>
    <w:p>
      <w:pPr>
        <w:pStyle w:val="745"/>
        <w:ind w:firstLine="709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  <w:r>
        <w:rPr>
          <w:color w:val="auto"/>
          <w:sz w:val="22"/>
          <w:szCs w:val="22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Оценивание производится по 15-балльной системе.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За каждый строевой приём команда может набрать максимум 15 штрафных баллов.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Штрафные баллы назначаются за каждую ошибку (несоответствие выполнения строевого приёма Строевому Уставу) каждого участника – 1 штрафной балл.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При количестве штрафных баллов больше 15, дальнейшие штрафные баллы в этом строевом приёме не учитываются.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Fonts w:eastAsia="Droid Sans"/>
          <w:b w:val="0"/>
          <w:bCs w:val="0"/>
        </w:rPr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15 штрафных баллов (максимум) за строевой приём также выставляются в случае: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если строевой приём не выполнялся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если строевой приём выполнялся, но команда на его выполнение подана не была.</w:t>
      </w:r>
      <w:r>
        <w:rPr>
          <w:rStyle w:val="747"/>
          <w:rFonts w:eastAsia="Droid Sans"/>
          <w:b w:val="0"/>
          <w:bCs w:val="0"/>
        </w:rPr>
      </w:r>
    </w:p>
    <w:p>
      <w:pPr>
        <w:ind w:left="0" w:firstLine="709"/>
        <w:spacing w:line="240" w:lineRule="auto"/>
        <w:tabs>
          <w:tab w:val="left" w:pos="280" w:leader="none"/>
        </w:tabs>
        <w:rPr>
          <w:b/>
          <w:szCs w:val="22"/>
        </w:rPr>
      </w:pPr>
      <w:r>
        <w:rPr>
          <w:rStyle w:val="747"/>
          <w:rFonts w:eastAsia="Droid Sans"/>
          <w:b w:val="0"/>
        </w:rPr>
        <w:t xml:space="preserve">если выполнение строевого приёма не завершено (строевой приём выполнен не полностью). Например, в случае если строевой приём обязательно заканчивается какой-то командой, она не была подана</w:t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</w:r>
      <w:r>
        <w:rPr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  <w:t xml:space="preserve">По окончанию работы команды баллы суммируются.</w:t>
      </w:r>
      <w:r>
        <w:rPr>
          <w:szCs w:val="22"/>
        </w:rPr>
      </w:r>
    </w:p>
    <w:p>
      <w:pPr>
        <w:jc w:val="center"/>
        <w:spacing w:line="240" w:lineRule="auto"/>
        <w:rPr>
          <w:szCs w:val="22"/>
        </w:rPr>
      </w:pPr>
      <w:r>
        <w:rPr>
          <w:szCs w:val="22"/>
        </w:rPr>
      </w:r>
      <w:r>
        <w:rPr>
          <w:szCs w:val="22"/>
        </w:rPr>
      </w:r>
    </w:p>
    <w:p>
      <w:pPr>
        <w:jc w:val="center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szCs w:val="2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144" behindDoc="0" locked="0" layoutInCell="1" allowOverlap="1">
                <wp:simplePos x="0" y="0"/>
                <wp:positionH relativeFrom="margin">
                  <wp:posOffset>670560</wp:posOffset>
                </wp:positionH>
                <wp:positionV relativeFrom="paragraph">
                  <wp:posOffset>181610</wp:posOffset>
                </wp:positionV>
                <wp:extent cx="5800090" cy="6163945"/>
                <wp:effectExtent l="0" t="0" r="0" b="8255"/>
                <wp:wrapNone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Изображения 1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>
                          <a:lum bright="-20000" contrast="40000"/>
                          <a:extLst>
                            <a:ext uri="{96DAC541-7B7A-43D3-8B79-37D633B846F1}">
                              <asvg:svgBlip xmlns:asvg="http://schemas.microsoft.com/office/drawing/2016/SVG/main" r:embed="rId14"/>
                            </a:ext>
                          </a:extLst>
                        </a:blip>
                        <a:srcRect l="0" t="3392" r="0" b="6322"/>
                        <a:stretch/>
                      </pic:blipFill>
                      <pic:spPr bwMode="auto">
                        <a:xfrm>
                          <a:off x="0" y="0"/>
                          <a:ext cx="5800090" cy="6163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54144;o:allowoverlap:true;o:allowincell:true;mso-position-horizontal-relative:margin;margin-left:52.80pt;mso-position-horizontal:absolute;mso-position-vertical-relative:text;margin-top:14.30pt;mso-position-vertical:absolute;width:456.70pt;height:485.35pt;mso-wrap-distance-left:9.00pt;mso-wrap-distance-top:0.00pt;mso-wrap-distance-right:9.00pt;mso-wrap-distance-bottom:0.00pt;z-index:1;" stroked="f">
                <v:imagedata r:id="rId13" o:title=""/>
                <o:lock v:ext="edit" rotation="t"/>
              </v:shape>
            </w:pict>
          </mc:Fallback>
        </mc:AlternateContent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0"/>
        <w:jc w:val="left"/>
        <w:spacing w:after="160" w:line="278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Style w:val="749"/>
          <w:rFonts w:eastAsia="Droid Sans"/>
          <w:b w:val="0"/>
          <w:bCs w:val="0"/>
          <w:i w:val="0"/>
          <w:iCs w:val="0"/>
        </w:rPr>
        <w:br w:type="page" w:clear="all"/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jc w:val="center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szCs w:val="2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153035</wp:posOffset>
                </wp:positionV>
                <wp:extent cx="5800725" cy="7897495"/>
                <wp:effectExtent l="0" t="0" r="9525" b="825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Изображения 1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>
                          <a:lum bright="-20000" contrast="40000"/>
                          <a:extLst>
                            <a:ext uri="{96DAC541-7B7A-43D3-8B79-37D633B846F1}">
                              <asvg:svgBlip xmlns:asvg="http://schemas.microsoft.com/office/drawing/2016/SVG/main" r:embed="rId16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5800725" cy="789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59264;o:allowoverlap:true;o:allowincell:true;mso-position-horizontal-relative:page;margin-left:70.80pt;mso-position-horizontal:absolute;mso-position-vertical-relative:text;margin-top:12.05pt;mso-position-vertical:absolute;width:456.75pt;height:621.85pt;mso-wrap-distance-left:9.00pt;mso-wrap-distance-top:0.00pt;mso-wrap-distance-right:9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0"/>
        <w:jc w:val="left"/>
        <w:spacing w:after="160" w:line="278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Style w:val="749"/>
          <w:rFonts w:eastAsia="Droid Sans"/>
          <w:b w:val="0"/>
          <w:bCs w:val="0"/>
          <w:i w:val="0"/>
          <w:iCs w:val="0"/>
        </w:rPr>
        <w:br w:type="page" w:clear="all"/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jc w:val="center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jc w:val="center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szCs w:val="2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586740</wp:posOffset>
                </wp:positionH>
                <wp:positionV relativeFrom="paragraph">
                  <wp:posOffset>122555</wp:posOffset>
                </wp:positionV>
                <wp:extent cx="5864860" cy="7477125"/>
                <wp:effectExtent l="0" t="0" r="2540" b="9525"/>
                <wp:wrapNone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Изображения 1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>
                          <a:lum bright="-20000" contrast="40000"/>
                          <a:extLst>
                            <a:ext uri="{96DAC541-7B7A-43D3-8B79-37D633B846F1}">
                              <asvg:svgBlip xmlns:asvg="http://schemas.microsoft.com/office/drawing/2016/SVG/main" r:embed="rId18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5864860" cy="7477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-251662336;o:allowoverlap:true;o:allowincell:true;mso-position-horizontal-relative:margin;margin-left:46.20pt;mso-position-horizontal:absolute;mso-position-vertical-relative:text;margin-top:9.65pt;mso-position-vertical:absolute;width:461.80pt;height:588.75pt;mso-wrap-distance-left:9.00pt;mso-wrap-distance-top:0.00pt;mso-wrap-distance-right:9.00pt;mso-wrap-distance-bottom:0.00pt;z-index:1;" stroked="f">
                <v:imagedata r:id="rId17" o:title=""/>
                <o:lock v:ext="edit" rotation="t"/>
              </v:shape>
            </w:pict>
          </mc:Fallback>
        </mc:AlternateContent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after="205" w:line="240" w:lineRule="auto"/>
        <w:rPr>
          <w:rStyle w:val="749"/>
          <w:rFonts w:eastAsia="Droid Sans"/>
          <w:b w:val="0"/>
          <w:bCs w:val="0"/>
          <w:i w:val="0"/>
          <w:iCs w:val="0"/>
        </w:rPr>
      </w:pPr>
      <w:r>
        <w:rPr>
          <w:rFonts w:eastAsia="Droid Sans"/>
          <w:b w:val="0"/>
          <w:bCs w:val="0"/>
          <w:i w:val="0"/>
          <w:iCs w:val="0"/>
        </w:rPr>
      </w:r>
      <w:r>
        <w:rPr>
          <w:rStyle w:val="749"/>
          <w:rFonts w:eastAsia="Droid Sans"/>
          <w:b w:val="0"/>
          <w:bCs w:val="0"/>
          <w:i w:val="0"/>
          <w:iCs w:val="0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0"/>
        <w:jc w:val="left"/>
        <w:spacing w:after="160" w:line="278" w:lineRule="auto"/>
        <w:rPr>
          <w:b/>
          <w:szCs w:val="22"/>
        </w:rPr>
      </w:pPr>
      <w:r>
        <w:rPr>
          <w:b/>
          <w:szCs w:val="22"/>
        </w:rPr>
        <w:br w:type="page" w:clear="all"/>
      </w:r>
      <w:r>
        <w:rPr>
          <w:b/>
          <w:szCs w:val="22"/>
        </w:rPr>
      </w:r>
    </w:p>
    <w:p>
      <w:pPr>
        <w:ind w:left="0" w:firstLine="709"/>
        <w:jc w:val="center"/>
        <w:spacing w:line="240" w:lineRule="auto"/>
        <w:tabs>
          <w:tab w:val="left" w:pos="1134" w:leader="none"/>
          <w:tab w:val="left" w:pos="1985" w:leader="none"/>
          <w:tab w:val="left" w:pos="2268" w:leader="none"/>
        </w:tabs>
        <w:rPr>
          <w:b/>
          <w:szCs w:val="22"/>
        </w:rPr>
      </w:pPr>
      <w:r>
        <w:rPr>
          <w:b/>
          <w:szCs w:val="22"/>
        </w:rPr>
        <w:t xml:space="preserve">Этап 3. </w:t>
      </w:r>
      <w:r>
        <w:rPr>
          <w:b/>
          <w:szCs w:val="22"/>
        </w:rPr>
        <w:t xml:space="preserve">Смотр-конкурс </w:t>
      </w:r>
      <w:r>
        <w:rPr>
          <w:b/>
          <w:szCs w:val="22"/>
        </w:rPr>
        <w:t xml:space="preserve">«Церемония подъема (спуска) Государственного Флага</w:t>
      </w:r>
      <w:r>
        <w:rPr>
          <w:b/>
          <w:szCs w:val="22"/>
        </w:rPr>
        <w:br/>
      </w:r>
      <w:r>
        <w:rPr>
          <w:b/>
          <w:szCs w:val="22"/>
        </w:rPr>
        <w:t xml:space="preserve">Российской Федерации»</w:t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</w:r>
      <w:r>
        <w:rPr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  <w:t xml:space="preserve">Категории: «Профильные классы» (П) и «Общеобразовательные классы» (О)</w:t>
      </w:r>
      <w:r>
        <w:rPr>
          <w:b/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Практический этап «Церемониал работы с Государственным флагом Российской Федерации: </w:t>
      </w:r>
      <w:r>
        <w:rPr>
          <w:rStyle w:val="744"/>
          <w:szCs w:val="22"/>
          <w:shd w:val="clear" w:color="auto" w:fill="ffffff"/>
        </w:rPr>
        <w:t xml:space="preserve">процедуры выноса, подъёма, спуска и относа»</w:t>
      </w:r>
      <w:r>
        <w:rPr>
          <w:szCs w:val="22"/>
        </w:rPr>
        <w:t xml:space="preserve"> (командный зачет)</w:t>
      </w:r>
      <w:r>
        <w:rPr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Практический этап «Конкурс командиров» (личный зачет)</w:t>
      </w:r>
      <w:r>
        <w:rPr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Состав команды: смешанный, 5 обучающихся, из них не менее 1-ой девушки.</w:t>
      </w:r>
      <w:r>
        <w:rPr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Участвуют – 1, 2 и 3 возрастные группы.</w:t>
      </w:r>
      <w:r>
        <w:rPr>
          <w:szCs w:val="22"/>
        </w:rPr>
      </w:r>
    </w:p>
    <w:p>
      <w:pPr>
        <w:ind w:left="0" w:firstLine="709"/>
        <w:spacing w:line="240" w:lineRule="auto"/>
        <w:tabs>
          <w:tab w:val="left" w:pos="1134" w:leader="none"/>
        </w:tabs>
        <w:rPr>
          <w:szCs w:val="22"/>
        </w:rPr>
      </w:pPr>
      <w:r>
        <w:rPr>
          <w:szCs w:val="22"/>
        </w:rPr>
        <w:t xml:space="preserve">Экипировка команды: см пункт 8.1 Положения.</w:t>
      </w:r>
      <w:r>
        <w:rPr>
          <w:szCs w:val="22"/>
        </w:rPr>
      </w:r>
    </w:p>
    <w:p>
      <w:pPr>
        <w:ind w:left="0" w:firstLine="709"/>
        <w:spacing w:line="240" w:lineRule="auto"/>
        <w:rPr>
          <w:b/>
          <w:szCs w:val="22"/>
        </w:rPr>
      </w:pPr>
      <w:r>
        <w:rPr>
          <w:b/>
          <w:szCs w:val="22"/>
        </w:rPr>
      </w:r>
      <w:r>
        <w:rPr>
          <w:b/>
          <w:szCs w:val="22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Style w:val="746"/>
          <w:rFonts w:eastAsia="Droid Sans"/>
          <w:sz w:val="22"/>
          <w:szCs w:val="22"/>
        </w:rPr>
        <w:t xml:space="preserve">Исходное положение: Командир строит подразделение (4 ассистента в колонну </w:t>
      </w:r>
      <w:r>
        <w:rPr>
          <w:rStyle w:val="746"/>
          <w:rFonts w:eastAsia="Droid Sans"/>
          <w:sz w:val="22"/>
          <w:szCs w:val="22"/>
        </w:rPr>
        <w:t xml:space="preserve">по-два</w:t>
      </w:r>
      <w:r>
        <w:rPr>
          <w:rStyle w:val="746"/>
          <w:rFonts w:eastAsia="Droid Sans"/>
          <w:sz w:val="22"/>
          <w:szCs w:val="22"/>
        </w:rPr>
        <w:t xml:space="preserve">). Ассистенты держат флаг за угл</w:t>
      </w:r>
      <w:r>
        <w:rPr>
          <w:rStyle w:val="746"/>
          <w:rFonts w:eastAsia="Droid Sans"/>
          <w:sz w:val="22"/>
          <w:szCs w:val="22"/>
        </w:rPr>
        <w:t xml:space="preserve">ы полотнища. Ближний к строю (ГСК) ряд из 2-х ассистентов держит полотнище за углы на опущенной вниз руке, а дальний ряд ассистентов держит углы полотнища у плеча, тем самым создав наклон полотнища 45 градусов для его лучшего обзора со стороны строя (ГСК).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Style w:val="746"/>
          <w:rFonts w:eastAsia="Droid Sans"/>
          <w:sz w:val="22"/>
          <w:szCs w:val="22"/>
        </w:rPr>
        <w:t xml:space="preserve">После построения знамённой группы, представитель ГСК (представитель ОУ) подает команду: «Под Государственный флаг Российской Федерации Смирно! Государственный флаг Российской Федерации Внести!»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Fonts w:ascii="Times New Roman" w:cs="Times New Roman"/>
        </w:rPr>
      </w:pPr>
      <w:r>
        <w:rPr>
          <w:rStyle w:val="746"/>
          <w:rFonts w:eastAsia="Droid Sans"/>
          <w:sz w:val="22"/>
          <w:szCs w:val="22"/>
        </w:rPr>
        <w:t xml:space="preserve">Командир знаменной группы подаёт команду: </w:t>
      </w:r>
      <w:r>
        <w:rPr>
          <w:rStyle w:val="750"/>
          <w:rFonts w:eastAsia="Droid Sans"/>
        </w:rPr>
        <w:t xml:space="preserve">«Строевым шагом </w:t>
      </w:r>
      <w:r>
        <w:rPr>
          <w:rStyle w:val="750"/>
          <w:rFonts w:eastAsia="Droid Sans"/>
        </w:rPr>
        <w:t xml:space="preserve">–</w:t>
      </w:r>
      <w:r>
        <w:rPr>
          <w:rStyle w:val="750"/>
          <w:rFonts w:eastAsia="Droid Sans"/>
        </w:rPr>
        <w:t xml:space="preserve"> МАРШ» </w:t>
      </w:r>
      <w:r>
        <w:rPr>
          <w:rStyle w:val="746"/>
          <w:rFonts w:eastAsia="Droid Sans"/>
          <w:sz w:val="22"/>
          <w:szCs w:val="22"/>
        </w:rPr>
        <w:t xml:space="preserve">знамённая группа начинает движение к мачте флагштока (командир прикладывает руку к головному убору).</w:t>
      </w:r>
      <w:r>
        <w:rPr>
          <w:rFonts w:ascii="Times New Roman" w:cs="Times New Roman"/>
        </w:rPr>
      </w:r>
    </w:p>
    <w:p>
      <w:pPr>
        <w:pStyle w:val="748"/>
        <w:ind w:firstLine="709"/>
        <w:jc w:val="both"/>
        <w:rPr>
          <w:rStyle w:val="746"/>
          <w:rFonts w:eastAsia="Droid Sans"/>
          <w:sz w:val="22"/>
          <w:szCs w:val="22"/>
        </w:rPr>
      </w:pPr>
      <w:r>
        <w:rPr>
          <w:rStyle w:val="746"/>
          <w:rFonts w:eastAsia="Droid Sans"/>
          <w:sz w:val="22"/>
          <w:szCs w:val="22"/>
        </w:rPr>
        <w:t xml:space="preserve">При подходе к флагштоку командир останавливает знамённую группу командой </w:t>
      </w:r>
      <w:r>
        <w:rPr>
          <w:rStyle w:val="746"/>
          <w:rFonts w:eastAsia="Droid Sans"/>
          <w:b/>
          <w:sz w:val="22"/>
          <w:szCs w:val="22"/>
        </w:rPr>
        <w:t xml:space="preserve">«ЗНАМЁННАЯ ГРУППА, СТОЙ»</w:t>
      </w:r>
      <w:r>
        <w:rPr>
          <w:rStyle w:val="746"/>
          <w:rFonts w:eastAsia="Droid Sans"/>
          <w:sz w:val="22"/>
          <w:szCs w:val="22"/>
        </w:rPr>
        <w:t xml:space="preserve"> так, чтобы первая шеренга знамённой группы остановилась перед флагштоком. После остановки, </w:t>
      </w:r>
      <w:r>
        <w:rPr>
          <w:rStyle w:val="746"/>
          <w:rFonts w:eastAsia="Droid Sans"/>
          <w:sz w:val="22"/>
          <w:szCs w:val="22"/>
        </w:rPr>
        <w:t xml:space="preserve">без паузы ближний к судейской коллегии ряд знамённой группы отпускает свой край флага. Командир делает 3-4 шага вперёд и полшага в сторону, а ассистенты 3-4 шага вперёд и шаг в сторону так, чтобы оказаться на одной линии с флагштоком. По команде командира </w:t>
      </w:r>
      <w:r>
        <w:rPr>
          <w:rStyle w:val="746"/>
          <w:rFonts w:eastAsia="Droid Sans"/>
          <w:b/>
          <w:sz w:val="22"/>
          <w:szCs w:val="22"/>
        </w:rPr>
        <w:t xml:space="preserve">«</w:t>
      </w:r>
      <w:r>
        <w:rPr>
          <w:rStyle w:val="746"/>
          <w:rFonts w:eastAsia="Droid Sans"/>
          <w:b/>
          <w:sz w:val="22"/>
          <w:szCs w:val="22"/>
        </w:rPr>
        <w:t xml:space="preserve">НАПРА-ВО</w:t>
      </w:r>
      <w:r>
        <w:rPr>
          <w:rStyle w:val="746"/>
          <w:rFonts w:eastAsia="Droid Sans"/>
          <w:b/>
          <w:sz w:val="22"/>
          <w:szCs w:val="22"/>
        </w:rPr>
        <w:t xml:space="preserve">/НАЛЕ-ВО»</w:t>
      </w:r>
      <w:r>
        <w:rPr>
          <w:rStyle w:val="746"/>
          <w:rFonts w:eastAsia="Droid Sans"/>
          <w:sz w:val="22"/>
          <w:szCs w:val="22"/>
        </w:rPr>
        <w:t xml:space="preserve"> командир и 2 ассистента поворачиваются лицом к судейской коллегии. Ассистенты прикладывают руку к головному убору.</w:t>
      </w:r>
      <w:r>
        <w:rPr>
          <w:rStyle w:val="746"/>
          <w:rFonts w:eastAsia="Droid Sans"/>
          <w:sz w:val="22"/>
          <w:szCs w:val="22"/>
        </w:rPr>
      </w:r>
    </w:p>
    <w:p>
      <w:pPr>
        <w:pStyle w:val="748"/>
        <w:ind w:firstLine="709"/>
        <w:jc w:val="both"/>
        <w:rPr>
          <w:rStyle w:val="746"/>
          <w:rFonts w:eastAsia="Droid Sans"/>
          <w:sz w:val="22"/>
          <w:szCs w:val="22"/>
        </w:rPr>
      </w:pPr>
      <w:r>
        <w:rPr>
          <w:rStyle w:val="746"/>
          <w:rFonts w:eastAsia="Droid Sans"/>
          <w:sz w:val="22"/>
          <w:szCs w:val="22"/>
        </w:rPr>
        <w:t xml:space="preserve">В это время первый ассистент дальнего ряда прицепляет флаг к флагштоку, а второй ассистент поддерживает флаг, не допуская касания полотнищем поверхности пола.</w:t>
      </w:r>
      <w:r>
        <w:rPr>
          <w:rStyle w:val="746"/>
          <w:rFonts w:eastAsia="Droid Sans"/>
          <w:sz w:val="22"/>
          <w:szCs w:val="22"/>
        </w:rPr>
      </w:r>
    </w:p>
    <w:p>
      <w:pPr>
        <w:pStyle w:val="748"/>
        <w:ind w:firstLine="709"/>
        <w:jc w:val="both"/>
        <w:rPr>
          <w:rStyle w:val="746"/>
          <w:rFonts w:eastAsia="Droid Sans"/>
          <w:sz w:val="22"/>
          <w:szCs w:val="22"/>
        </w:rPr>
      </w:pPr>
      <w:r>
        <w:rPr>
          <w:rStyle w:val="746"/>
          <w:rFonts w:eastAsia="Droid Sans"/>
          <w:sz w:val="22"/>
          <w:szCs w:val="22"/>
        </w:rPr>
        <w:t xml:space="preserve">По команде представителя судейской коллегии </w:t>
      </w:r>
      <w:r>
        <w:rPr>
          <w:rStyle w:val="746"/>
          <w:rFonts w:eastAsia="Droid Sans"/>
          <w:b/>
          <w:sz w:val="22"/>
          <w:szCs w:val="22"/>
        </w:rPr>
        <w:t xml:space="preserve">«ФЛАГ ПОДНЯТЬ»,</w:t>
      </w:r>
      <w:r>
        <w:rPr>
          <w:rStyle w:val="746"/>
          <w:rFonts w:eastAsia="Droid Sans"/>
          <w:sz w:val="22"/>
          <w:szCs w:val="22"/>
        </w:rPr>
        <w:t xml:space="preserve"> первый ассист</w:t>
      </w:r>
      <w:r>
        <w:rPr>
          <w:rStyle w:val="746"/>
          <w:rFonts w:eastAsia="Droid Sans"/>
          <w:sz w:val="22"/>
          <w:szCs w:val="22"/>
        </w:rPr>
        <w:t xml:space="preserve">ент начинает подъём флага, а второй придерживает его. Как только флаг поднялся настолько, что необходимость придерживать его отпала, второй ассистент поворачивается лицом к судейской коллегии и принимает строевую стойку с выполнением воинского приветствия.</w:t>
      </w:r>
      <w:r>
        <w:rPr>
          <w:rStyle w:val="746"/>
          <w:rFonts w:eastAsia="Droid Sans"/>
          <w:sz w:val="22"/>
          <w:szCs w:val="22"/>
        </w:rPr>
      </w:r>
    </w:p>
    <w:p>
      <w:pPr>
        <w:pStyle w:val="748"/>
        <w:ind w:firstLine="709"/>
        <w:jc w:val="both"/>
        <w:rPr>
          <w:rStyle w:val="746"/>
          <w:rFonts w:eastAsia="Droid Sans"/>
          <w:sz w:val="22"/>
          <w:szCs w:val="22"/>
        </w:rPr>
      </w:pPr>
      <w:r>
        <w:rPr>
          <w:rStyle w:val="746"/>
          <w:rFonts w:eastAsia="Droid Sans"/>
          <w:sz w:val="22"/>
          <w:szCs w:val="22"/>
        </w:rPr>
        <w:t xml:space="preserve">Как только флаг поднят, первый ассистент поворачивается к судейской коллегии и принимает строевую стойку с выполнением воинского приветствия.</w:t>
      </w:r>
      <w:r>
        <w:rPr>
          <w:rStyle w:val="746"/>
          <w:rFonts w:eastAsia="Droid Sans"/>
          <w:sz w:val="22"/>
          <w:szCs w:val="22"/>
        </w:rPr>
      </w:r>
    </w:p>
    <w:p>
      <w:pPr>
        <w:pStyle w:val="748"/>
        <w:ind w:firstLine="709"/>
        <w:jc w:val="both"/>
        <w:rPr>
          <w:rStyle w:val="746"/>
          <w:rFonts w:eastAsia="Droid Sans"/>
          <w:sz w:val="22"/>
          <w:szCs w:val="22"/>
        </w:rPr>
      </w:pPr>
      <w:r>
        <w:rPr>
          <w:rStyle w:val="746"/>
          <w:rFonts w:eastAsia="Droid Sans"/>
          <w:sz w:val="22"/>
          <w:szCs w:val="22"/>
        </w:rPr>
        <w:t xml:space="preserve">После команды </w:t>
      </w:r>
      <w:r>
        <w:rPr>
          <w:rStyle w:val="746"/>
          <w:rFonts w:eastAsia="Droid Sans"/>
          <w:b/>
          <w:sz w:val="22"/>
          <w:szCs w:val="22"/>
        </w:rPr>
        <w:t xml:space="preserve">«ВОЛЬНО»,</w:t>
      </w:r>
      <w:r>
        <w:rPr>
          <w:rStyle w:val="746"/>
          <w:rFonts w:eastAsia="Droid Sans"/>
          <w:sz w:val="22"/>
          <w:szCs w:val="22"/>
        </w:rPr>
        <w:t xml:space="preserve"> поданной представителем судейской коллегии, командир и ассистенты принимают положение «Вольно.</w:t>
      </w:r>
      <w:r>
        <w:rPr>
          <w:rStyle w:val="746"/>
          <w:rFonts w:eastAsia="Droid Sans"/>
          <w:sz w:val="22"/>
          <w:szCs w:val="22"/>
        </w:rPr>
      </w:r>
    </w:p>
    <w:p>
      <w:pPr>
        <w:pStyle w:val="748"/>
        <w:ind w:firstLine="709"/>
        <w:jc w:val="both"/>
        <w:rPr>
          <w:rFonts w:ascii="Times New Roman" w:cs="Times New Roman"/>
          <w:b/>
        </w:rPr>
      </w:pPr>
      <w:r>
        <w:rPr>
          <w:rStyle w:val="746"/>
          <w:rFonts w:eastAsia="Droid Sans"/>
          <w:sz w:val="22"/>
          <w:szCs w:val="22"/>
        </w:rPr>
        <w:t xml:space="preserve">Представитель судейской коллегии подаёт команду </w:t>
      </w:r>
      <w:r>
        <w:rPr>
          <w:rFonts w:ascii="Times New Roman" w:cs="Times New Roman"/>
          <w:b/>
        </w:rPr>
        <w:t xml:space="preserve">«</w:t>
      </w:r>
      <w:r>
        <w:rPr>
          <w:rFonts w:ascii="Times New Roman" w:cs="Times New Roman"/>
          <w:b/>
        </w:rPr>
        <w:t xml:space="preserve">ВНИМАНИЕ! ФЛАГ СПУСТИТЬ</w:t>
      </w:r>
      <w:r>
        <w:rPr>
          <w:rFonts w:ascii="Times New Roman" w:cs="Times New Roman"/>
          <w:b/>
        </w:rPr>
        <w:t xml:space="preserve">»</w:t>
      </w:r>
      <w:bookmarkStart w:id="1" w:name="_GoBack"/>
      <w:r/>
      <w:bookmarkEnd w:id="1"/>
      <w:r>
        <w:rPr>
          <w:rFonts w:ascii="Times New Roman" w:cs="Times New Roman"/>
          <w:b/>
        </w:rPr>
        <w:t xml:space="preserve">.</w:t>
      </w:r>
      <w:r>
        <w:rPr>
          <w:rFonts w:ascii="Times New Roman" w:cs="Times New Roman"/>
          <w:b/>
        </w:rPr>
      </w:r>
    </w:p>
    <w:p>
      <w:pPr>
        <w:pStyle w:val="748"/>
        <w:ind w:firstLine="709"/>
        <w:jc w:val="both"/>
        <w:rPr>
          <w:rStyle w:val="746"/>
          <w:rFonts w:eastAsia="Droid Sans"/>
          <w:sz w:val="22"/>
          <w:szCs w:val="22"/>
        </w:rPr>
      </w:pPr>
      <w:r>
        <w:rPr>
          <w:rStyle w:val="746"/>
          <w:rFonts w:eastAsia="Droid Sans"/>
          <w:sz w:val="22"/>
          <w:szCs w:val="22"/>
        </w:rPr>
        <w:t xml:space="preserve">Командир и 2 стоящих рядом с ними ассистента принимают строевую стойку и прикладывают руки к головному убору. Первый ассистент начинает спуск флага, а второй подходит к флагштоку в готовности подхватить край флага по мере его опускания.</w:t>
      </w:r>
      <w:r>
        <w:rPr>
          <w:rStyle w:val="746"/>
          <w:rFonts w:eastAsia="Droid Sans"/>
          <w:sz w:val="22"/>
          <w:szCs w:val="22"/>
        </w:rPr>
      </w:r>
    </w:p>
    <w:p>
      <w:pPr>
        <w:pStyle w:val="748"/>
        <w:ind w:firstLine="709"/>
        <w:jc w:val="both"/>
        <w:rPr>
          <w:rStyle w:val="746"/>
          <w:rFonts w:eastAsia="Droid Sans"/>
          <w:sz w:val="22"/>
          <w:szCs w:val="22"/>
        </w:rPr>
      </w:pPr>
      <w:r>
        <w:rPr>
          <w:rStyle w:val="746"/>
          <w:rFonts w:eastAsia="Droid Sans"/>
          <w:sz w:val="22"/>
          <w:szCs w:val="22"/>
        </w:rPr>
        <w:t xml:space="preserve">Как только флаг опущен, опускавшие его ассистенты расправляют его, держа за свою сторону и встают на свои места для выноса (в порядке обратном вносу).</w:t>
      </w:r>
      <w:r>
        <w:rPr>
          <w:rStyle w:val="746"/>
          <w:rFonts w:eastAsia="Droid Sans"/>
          <w:sz w:val="22"/>
          <w:szCs w:val="22"/>
        </w:rPr>
      </w:r>
    </w:p>
    <w:p>
      <w:pPr>
        <w:pStyle w:val="748"/>
        <w:ind w:firstLine="709"/>
        <w:jc w:val="both"/>
        <w:rPr>
          <w:rStyle w:val="746"/>
          <w:rFonts w:eastAsia="Droid Sans"/>
          <w:sz w:val="22"/>
          <w:szCs w:val="22"/>
        </w:rPr>
      </w:pPr>
      <w:r>
        <w:rPr>
          <w:rStyle w:val="746"/>
          <w:rFonts w:eastAsia="Droid Sans"/>
          <w:sz w:val="22"/>
          <w:szCs w:val="22"/>
        </w:rPr>
        <w:t xml:space="preserve">Командир и вторая пара ассистентов одновременно с этим опускают правую руку (прекращают выполнение воинского приветствия)</w:t>
      </w:r>
      <w:r>
        <w:rPr>
          <w:rStyle w:val="746"/>
          <w:rFonts w:eastAsia="Droid Sans"/>
          <w:sz w:val="22"/>
          <w:szCs w:val="22"/>
        </w:rPr>
      </w:r>
    </w:p>
    <w:p>
      <w:pPr>
        <w:pStyle w:val="748"/>
        <w:ind w:firstLine="709"/>
        <w:jc w:val="both"/>
        <w:rPr>
          <w:rStyle w:val="746"/>
          <w:rFonts w:eastAsia="Droid Sans"/>
          <w:sz w:val="22"/>
          <w:szCs w:val="22"/>
        </w:rPr>
      </w:pPr>
      <w:r>
        <w:rPr>
          <w:rStyle w:val="746"/>
          <w:rFonts w:eastAsia="Droid Sans"/>
          <w:sz w:val="22"/>
          <w:szCs w:val="22"/>
        </w:rPr>
        <w:t xml:space="preserve">Командир подаёт команду </w:t>
      </w:r>
      <w:r>
        <w:rPr>
          <w:rStyle w:val="746"/>
          <w:rFonts w:eastAsia="Droid Sans"/>
          <w:b/>
          <w:sz w:val="22"/>
          <w:szCs w:val="22"/>
        </w:rPr>
        <w:t xml:space="preserve">«ШАГОМ МАРШ».</w:t>
      </w:r>
      <w:r>
        <w:rPr>
          <w:rStyle w:val="746"/>
          <w:rFonts w:eastAsia="Droid Sans"/>
          <w:sz w:val="22"/>
          <w:szCs w:val="22"/>
        </w:rPr>
        <w:t xml:space="preserve"> По этой команде он и 2 стоявших с ним ассистента идут на свои места у флага. Ассистенты берут флаг за свою сторону.</w:t>
      </w:r>
      <w:r>
        <w:rPr>
          <w:rStyle w:val="746"/>
          <w:rFonts w:eastAsia="Droid Sans"/>
          <w:sz w:val="22"/>
          <w:szCs w:val="22"/>
        </w:rPr>
      </w:r>
    </w:p>
    <w:p>
      <w:pPr>
        <w:pStyle w:val="748"/>
        <w:ind w:firstLine="709"/>
        <w:jc w:val="both"/>
        <w:rPr>
          <w:rStyle w:val="746"/>
          <w:rFonts w:eastAsia="Droid Sans"/>
          <w:b/>
          <w:sz w:val="22"/>
          <w:szCs w:val="22"/>
        </w:rPr>
      </w:pPr>
      <w:r>
        <w:rPr>
          <w:rStyle w:val="746"/>
          <w:rFonts w:eastAsia="Droid Sans"/>
          <w:sz w:val="22"/>
          <w:szCs w:val="22"/>
        </w:rPr>
        <w:t xml:space="preserve">По команде представителя судейской коллегии </w:t>
      </w:r>
      <w:r>
        <w:rPr>
          <w:rStyle w:val="746"/>
          <w:rFonts w:eastAsia="Droid Sans"/>
          <w:b/>
          <w:sz w:val="22"/>
          <w:szCs w:val="22"/>
        </w:rPr>
        <w:t xml:space="preserve">«СМИРНО! ГОСУДАРСТВЕННЫЙ ФЛАГ РОССИЙСКОЙ ФЕДЕРАЦИИ ВЫНЕСТИ!» </w:t>
      </w:r>
      <w:r>
        <w:rPr>
          <w:rStyle w:val="746"/>
          <w:rFonts w:eastAsia="Droid Sans"/>
          <w:sz w:val="22"/>
          <w:szCs w:val="22"/>
        </w:rPr>
        <w:t xml:space="preserve">командир прикладывает руку к головному убору и подаёт знамённой группе команду </w:t>
      </w:r>
      <w:r>
        <w:rPr>
          <w:rStyle w:val="746"/>
          <w:rFonts w:eastAsia="Droid Sans"/>
          <w:b/>
          <w:sz w:val="22"/>
          <w:szCs w:val="22"/>
        </w:rPr>
        <w:t xml:space="preserve">«СТРОЕВЫМ ШАГОМ МАРШ».</w:t>
      </w:r>
      <w:r>
        <w:rPr>
          <w:rStyle w:val="746"/>
          <w:rFonts w:eastAsia="Droid Sans"/>
          <w:b/>
          <w:sz w:val="22"/>
          <w:szCs w:val="22"/>
        </w:rPr>
      </w:r>
    </w:p>
    <w:p>
      <w:pPr>
        <w:pStyle w:val="748"/>
        <w:ind w:firstLine="709"/>
        <w:jc w:val="both"/>
        <w:rPr>
          <w:rStyle w:val="746"/>
          <w:rFonts w:eastAsia="Droid Sans"/>
          <w:sz w:val="22"/>
          <w:szCs w:val="22"/>
        </w:rPr>
      </w:pPr>
      <w:r>
        <w:rPr>
          <w:rStyle w:val="746"/>
          <w:rFonts w:eastAsia="Droid Sans"/>
          <w:sz w:val="22"/>
          <w:szCs w:val="22"/>
        </w:rPr>
        <w:t xml:space="preserve">Знамённая группа выносит флаг Российской Федерации за пределы площадки.</w:t>
      </w:r>
      <w:r>
        <w:rPr>
          <w:rStyle w:val="746"/>
          <w:rFonts w:eastAsia="Droid Sans"/>
          <w:sz w:val="22"/>
          <w:szCs w:val="22"/>
        </w:rPr>
      </w:r>
    </w:p>
    <w:p>
      <w:pPr>
        <w:pStyle w:val="748"/>
        <w:ind w:firstLine="709"/>
        <w:jc w:val="both"/>
        <w:rPr>
          <w:rStyle w:val="746"/>
          <w:rFonts w:eastAsia="Droid Sans"/>
          <w:b/>
          <w:color w:val="auto"/>
          <w:sz w:val="22"/>
          <w:szCs w:val="22"/>
          <w:lang w:eastAsia="en-US" w:bidi="ar-SA"/>
        </w:rPr>
      </w:pPr>
      <w:r>
        <w:rPr>
          <w:rStyle w:val="751"/>
          <w:rFonts w:eastAsia="Droid Sans"/>
          <w:b w:val="0"/>
        </w:rPr>
        <w:t xml:space="preserve">Завершив выступление, командир подходит к судье и докладывает об окончании выступления: </w:t>
      </w:r>
      <w:r>
        <w:rPr>
          <w:rStyle w:val="747"/>
          <w:rFonts w:eastAsia="Droid Sans"/>
          <w:b w:val="0"/>
        </w:rPr>
        <w:t xml:space="preserve">«Товарищ полковник (судья). «Конкурс «Церемония подъема (спуска) Государственного Флага Российской Федерации» (название команды) окончен. Командир отделения (звание, Фамилия)». </w:t>
      </w:r>
      <w:r>
        <w:rPr>
          <w:rStyle w:val="751"/>
          <w:rFonts w:eastAsia="Droid Sans"/>
          <w:b w:val="0"/>
        </w:rPr>
        <w:t xml:space="preserve">После разрешения судьи командир уходит.</w:t>
      </w:r>
      <w:r>
        <w:rPr>
          <w:rStyle w:val="746"/>
          <w:rFonts w:eastAsia="Droid Sans"/>
          <w:b/>
          <w:color w:val="auto"/>
          <w:sz w:val="22"/>
          <w:szCs w:val="22"/>
          <w:lang w:eastAsia="en-US" w:bidi="ar-SA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Оценивание производится по 15-балльной системе.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За каждый строевой приём команда может набрать максимум 15 штрафных баллов.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Штрафные баллы назначаются за каждую ошибку (несоответствие выполнения строевого приёма Строевому Уставу) каждого участника – 1 штрафной балл.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При количестве штрафных баллов больше 15, дальнейшие штрафные баллы в этом строевом приёме не учитываются.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15 штрафных баллов (максимум) за строевой приём также выставляются в случае: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если строевой приём не выполнялся</w:t>
      </w:r>
      <w:r>
        <w:rPr>
          <w:rStyle w:val="747"/>
          <w:rFonts w:eastAsia="Droid Sans"/>
          <w:b w:val="0"/>
          <w:bCs w:val="0"/>
        </w:rPr>
      </w:r>
    </w:p>
    <w:p>
      <w:pPr>
        <w:pStyle w:val="748"/>
        <w:ind w:firstLine="709"/>
        <w:jc w:val="both"/>
        <w:rPr>
          <w:rStyle w:val="747"/>
          <w:rFonts w:eastAsia="Droid Sans"/>
          <w:b w:val="0"/>
          <w:bCs w:val="0"/>
        </w:rPr>
      </w:pPr>
      <w:r>
        <w:rPr>
          <w:rStyle w:val="747"/>
          <w:rFonts w:eastAsia="Droid Sans"/>
          <w:b w:val="0"/>
        </w:rPr>
        <w:t xml:space="preserve">если строевой приём выполнялся, но команда на его выполнение подана не была.</w:t>
      </w:r>
      <w:r>
        <w:rPr>
          <w:rStyle w:val="747"/>
          <w:rFonts w:eastAsia="Droid Sans"/>
          <w:b w:val="0"/>
          <w:bCs w:val="0"/>
        </w:rPr>
      </w:r>
    </w:p>
    <w:p>
      <w:pPr>
        <w:ind w:left="0" w:firstLine="709"/>
        <w:spacing w:line="240" w:lineRule="auto"/>
        <w:tabs>
          <w:tab w:val="left" w:pos="280" w:leader="none"/>
        </w:tabs>
        <w:rPr>
          <w:b/>
          <w:szCs w:val="22"/>
        </w:rPr>
      </w:pPr>
      <w:r>
        <w:rPr>
          <w:rStyle w:val="747"/>
          <w:rFonts w:eastAsia="Droid Sans"/>
          <w:b w:val="0"/>
        </w:rPr>
        <w:t xml:space="preserve">если выполнение строевого приёма не завершено (строевой приём выполнен не полностью). Например, в случае если строевой приём обязательно заканчивается какой-то командой, она не была подана</w:t>
      </w:r>
      <w:r>
        <w:rPr>
          <w:b/>
          <w:szCs w:val="22"/>
        </w:rPr>
      </w:r>
    </w:p>
    <w:p>
      <w:pPr>
        <w:ind w:left="0" w:firstLine="709"/>
        <w:spacing w:line="240" w:lineRule="auto"/>
        <w:rPr>
          <w:szCs w:val="22"/>
        </w:rPr>
      </w:pPr>
      <w:r>
        <w:rPr>
          <w:szCs w:val="22"/>
        </w:rPr>
        <w:t xml:space="preserve">По окончанию работы команды баллы суммируются.</w:t>
      </w:r>
      <w:r>
        <w:rPr>
          <w:szCs w:val="22"/>
        </w:rPr>
      </w:r>
    </w:p>
    <w:p>
      <w:pPr>
        <w:ind w:left="0" w:firstLine="0"/>
        <w:jc w:val="left"/>
        <w:spacing w:after="0" w:line="259" w:lineRule="auto"/>
      </w:pPr>
      <w:r/>
      <w:r/>
    </w:p>
    <w:sectPr>
      <w:footerReference w:type="default" r:id="rId9"/>
      <w:footerReference w:type="even" r:id="rId10"/>
      <w:footerReference w:type="first" r:id="rId11"/>
      <w:footnotePr/>
      <w:endnotePr/>
      <w:type w:val="nextPage"/>
      <w:pgSz w:w="11906" w:h="16838" w:orient="portrait"/>
      <w:pgMar w:top="885" w:right="792" w:bottom="1066" w:left="852" w:header="720" w:footer="71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Courier New">
    <w:panose1 w:val="02070309020205020404"/>
  </w:font>
  <w:font w:name="Arial">
    <w:panose1 w:val="020B0604020202020204"/>
  </w:font>
  <w:font w:name="Droid Sans">
    <w:panose1 w:val="020B0502000000000001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55" w:firstLine="0"/>
      <w:jc w:val="center"/>
      <w:spacing w:after="0" w:line="259" w:lineRule="auto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 xml:space="preserve">16</w:t>
    </w:r>
    <w:r>
      <w:rPr>
        <w:sz w:val="24"/>
      </w:rPr>
      <w:fldChar w:fldCharType="end"/>
    </w:r>
    <w:r>
      <w:rPr>
        <w:sz w:val="24"/>
      </w:rPr>
      <w:t xml:space="preserve"> 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55" w:firstLine="0"/>
      <w:jc w:val="center"/>
      <w:spacing w:after="0" w:line="259" w:lineRule="auto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 xml:space="preserve">1</w:t>
    </w:r>
    <w:r>
      <w:rPr>
        <w:sz w:val="24"/>
      </w:rPr>
      <w:fldChar w:fldCharType="end"/>
    </w:r>
    <w:r>
      <w:rPr>
        <w:sz w:val="24"/>
      </w:rPr>
      <w:t xml:space="preserve"> 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55" w:firstLine="0"/>
      <w:jc w:val="center"/>
      <w:spacing w:after="0" w:line="259" w:lineRule="auto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 xml:space="preserve">1</w:t>
    </w:r>
    <w:r>
      <w:rPr>
        <w:sz w:val="24"/>
      </w:rPr>
      <w:fldChar w:fldCharType="end"/>
    </w:r>
    <w:r>
      <w:rPr>
        <w:sz w:val="24"/>
      </w:rPr>
      <w:t xml:space="preserve"> 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5"/>
      <w:numFmt w:val="decimal"/>
      <w:lvlRestart w:val="0"/>
      <w:isLgl w:val="false"/>
      <w:suff w:val="tab"/>
      <w:lvlText w:val="%1.%2."/>
      <w:lvlJc w:val="left"/>
      <w:pPr>
        <w:ind w:left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7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5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2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9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6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3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1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693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9" w:hanging="360"/>
      </w:pPr>
      <w:rPr>
        <w:rFonts w:hint="default"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11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693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2"/>
      <w:numFmt w:val="decimal"/>
      <w:lvlRestart w:val="0"/>
      <w:isLgl w:val="false"/>
      <w:suff w:val="tab"/>
      <w:lvlText w:val="%1.%2."/>
      <w:lvlJc w:val="left"/>
      <w:pPr>
        <w:ind w:left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7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5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2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9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6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3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1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 w:val="false"/>
      <w:suff w:val="t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693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/>
      </w:pPr>
      <w:rPr>
        <w:rFonts w:ascii="Wingdings" w:hAnsi="Wingdings" w:eastAsia="Wingdings" w:cs="Wingding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08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3"/>
      <w:numFmt w:val="decimal"/>
      <w:lvlRestart w:val="0"/>
      <w:isLgl w:val="false"/>
      <w:suff w:val="tab"/>
      <w:lvlText w:val="%1.%2."/>
      <w:lvlJc w:val="left"/>
      <w:pPr>
        <w:ind w:left="34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7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5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2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9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6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3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1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12"/>
  </w:num>
  <w:num w:numId="6">
    <w:abstractNumId w:val="0"/>
  </w:num>
  <w:num w:numId="7">
    <w:abstractNumId w:val="10"/>
  </w:num>
  <w:num w:numId="8">
    <w:abstractNumId w:val="7"/>
  </w:num>
  <w:num w:numId="9">
    <w:abstractNumId w:val="11"/>
  </w:num>
  <w:num w:numId="10">
    <w:abstractNumId w:val="13"/>
  </w:num>
  <w:num w:numId="11">
    <w:abstractNumId w:val="1"/>
  </w:num>
  <w:num w:numId="12">
    <w:abstractNumId w:val="9"/>
  </w:num>
  <w:num w:numId="13">
    <w:abstractNumId w:val="8"/>
  </w:num>
  <w:num w:numId="14">
    <w:abstractNumId w:val="14"/>
  </w:num>
  <w:num w:numId="15">
    <w:abstractNumId w:val="1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  <w:lang w:val="ru-RU" w:eastAsia="ru-RU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1 Char"/>
    <w:basedOn w:val="735"/>
    <w:link w:val="73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8">
    <w:name w:val="Heading 2 Char"/>
    <w:basedOn w:val="735"/>
    <w:link w:val="734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732"/>
    <w:next w:val="732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735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732"/>
    <w:next w:val="732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735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732"/>
    <w:next w:val="732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735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732"/>
    <w:next w:val="732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735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732"/>
    <w:next w:val="732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735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732"/>
    <w:next w:val="732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735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732"/>
    <w:next w:val="732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735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6">
    <w:name w:val="Title"/>
    <w:basedOn w:val="732"/>
    <w:next w:val="732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735"/>
    <w:link w:val="36"/>
    <w:uiPriority w:val="10"/>
    <w:rPr>
      <w:sz w:val="48"/>
      <w:szCs w:val="48"/>
    </w:rPr>
  </w:style>
  <w:style w:type="paragraph" w:styleId="38">
    <w:name w:val="Subtitle"/>
    <w:basedOn w:val="732"/>
    <w:next w:val="732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735"/>
    <w:link w:val="38"/>
    <w:uiPriority w:val="11"/>
    <w:rPr>
      <w:sz w:val="24"/>
      <w:szCs w:val="24"/>
    </w:rPr>
  </w:style>
  <w:style w:type="paragraph" w:styleId="40">
    <w:name w:val="Quote"/>
    <w:basedOn w:val="732"/>
    <w:next w:val="732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732"/>
    <w:next w:val="732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73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735"/>
    <w:link w:val="44"/>
    <w:uiPriority w:val="99"/>
  </w:style>
  <w:style w:type="paragraph" w:styleId="46">
    <w:name w:val="Footer"/>
    <w:basedOn w:val="732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735"/>
    <w:link w:val="46"/>
    <w:uiPriority w:val="99"/>
  </w:style>
  <w:style w:type="paragraph" w:styleId="48">
    <w:name w:val="Caption"/>
    <w:basedOn w:val="732"/>
    <w:next w:val="732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735"/>
    <w:link w:val="48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7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7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7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50">
    <w:name w:val="List Table 7 Colorful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4">
    <w:name w:val="List Table 7 Colorful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7">
    <w:name w:val="Lined - Accent 2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1">
    <w:name w:val="Lined - Accent 6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4">
    <w:name w:val="Bordered &amp; Lined - Accent 2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8">
    <w:name w:val="Bordered &amp; Lined - Accent 6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732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735"/>
    <w:uiPriority w:val="99"/>
    <w:unhideWhenUsed/>
    <w:rPr>
      <w:vertAlign w:val="superscript"/>
    </w:rPr>
  </w:style>
  <w:style w:type="paragraph" w:styleId="180">
    <w:name w:val="endnote text"/>
    <w:basedOn w:val="732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735"/>
    <w:uiPriority w:val="99"/>
    <w:semiHidden/>
    <w:unhideWhenUsed/>
    <w:rPr>
      <w:vertAlign w:val="superscript"/>
    </w:rPr>
  </w:style>
  <w:style w:type="paragraph" w:styleId="183">
    <w:name w:val="toc 1"/>
    <w:basedOn w:val="732"/>
    <w:next w:val="732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732"/>
    <w:next w:val="732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732"/>
    <w:next w:val="732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732"/>
    <w:next w:val="732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732"/>
    <w:next w:val="732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732"/>
    <w:next w:val="732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732"/>
    <w:next w:val="732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732"/>
    <w:next w:val="732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732"/>
    <w:next w:val="732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732"/>
    <w:next w:val="732"/>
    <w:uiPriority w:val="99"/>
    <w:unhideWhenUsed/>
    <w:pPr>
      <w:spacing w:after="0" w:afterAutospacing="0"/>
    </w:pPr>
  </w:style>
  <w:style w:type="paragraph" w:styleId="732" w:default="1">
    <w:name w:val="Normal"/>
    <w:qFormat/>
    <w:pPr>
      <w:ind w:left="433" w:hanging="10"/>
      <w:jc w:val="both"/>
      <w:spacing w:after="13" w:line="268" w:lineRule="auto"/>
    </w:pPr>
    <w:rPr>
      <w:rFonts w:ascii="Times New Roman" w:hAnsi="Times New Roman" w:eastAsia="Times New Roman" w:cs="Times New Roman"/>
      <w:color w:val="000000"/>
      <w:sz w:val="22"/>
    </w:rPr>
  </w:style>
  <w:style w:type="paragraph" w:styleId="733">
    <w:name w:val="Heading 1"/>
    <w:next w:val="732"/>
    <w:link w:val="739"/>
    <w:uiPriority w:val="9"/>
    <w:qFormat/>
    <w:pPr>
      <w:ind w:right="58"/>
      <w:jc w:val="center"/>
      <w:keepLines/>
      <w:keepNext/>
      <w:spacing w:after="18" w:line="259" w:lineRule="auto"/>
      <w:outlineLvl w:val="0"/>
    </w:pPr>
    <w:rPr>
      <w:rFonts w:ascii="Times New Roman" w:hAnsi="Times New Roman" w:eastAsia="Times New Roman" w:cs="Times New Roman"/>
      <w:b/>
      <w:color w:val="000000"/>
      <w:sz w:val="26"/>
    </w:rPr>
  </w:style>
  <w:style w:type="paragraph" w:styleId="734">
    <w:name w:val="Heading 2"/>
    <w:next w:val="732"/>
    <w:link w:val="738"/>
    <w:uiPriority w:val="9"/>
    <w:unhideWhenUsed/>
    <w:qFormat/>
    <w:pPr>
      <w:ind w:left="718" w:hanging="10"/>
      <w:keepLines/>
      <w:keepNext/>
      <w:spacing w:after="17" w:line="259" w:lineRule="auto"/>
      <w:outlineLvl w:val="1"/>
    </w:pPr>
    <w:rPr>
      <w:rFonts w:ascii="Times New Roman" w:hAnsi="Times New Roman" w:eastAsia="Times New Roman" w:cs="Times New Roman"/>
      <w:b/>
      <w:color w:val="000000"/>
      <w:sz w:val="22"/>
    </w:rPr>
  </w:style>
  <w:style w:type="character" w:styleId="735" w:default="1">
    <w:name w:val="Default Paragraph Font"/>
    <w:uiPriority w:val="1"/>
    <w:semiHidden/>
    <w:unhideWhenUsed/>
  </w:style>
  <w:style w:type="table" w:styleId="7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7" w:default="1">
    <w:name w:val="No List"/>
    <w:uiPriority w:val="99"/>
    <w:semiHidden/>
    <w:unhideWhenUsed/>
  </w:style>
  <w:style w:type="character" w:styleId="738" w:customStyle="1">
    <w:name w:val="Заголовок 2 Знак"/>
    <w:link w:val="734"/>
    <w:rPr>
      <w:rFonts w:ascii="Times New Roman" w:hAnsi="Times New Roman" w:eastAsia="Times New Roman" w:cs="Times New Roman"/>
      <w:b/>
      <w:color w:val="000000"/>
      <w:sz w:val="22"/>
    </w:rPr>
  </w:style>
  <w:style w:type="character" w:styleId="739" w:customStyle="1">
    <w:name w:val="Заголовок 1 Знак"/>
    <w:link w:val="733"/>
    <w:rPr>
      <w:rFonts w:ascii="Times New Roman" w:hAnsi="Times New Roman" w:eastAsia="Times New Roman" w:cs="Times New Roman"/>
      <w:b/>
      <w:color w:val="000000"/>
      <w:sz w:val="26"/>
    </w:rPr>
  </w:style>
  <w:style w:type="table" w:styleId="740" w:customStyle="1">
    <w:name w:val="Table Grid"/>
    <w:uiPriority w:val="59"/>
    <w:pPr>
      <w:spacing w:after="0" w:line="240" w:lineRule="auto"/>
    </w:p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741">
    <w:name w:val="No Spacing"/>
    <w:link w:val="742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14:ligatures w14:val="none"/>
    </w:rPr>
  </w:style>
  <w:style w:type="character" w:styleId="742" w:customStyle="1">
    <w:name w:val="Без интервала Знак"/>
    <w:link w:val="741"/>
    <w:uiPriority w:val="1"/>
    <w:rPr>
      <w:rFonts w:ascii="Times New Roman" w:hAnsi="Times New Roman" w:eastAsia="Times New Roman" w:cs="Times New Roman"/>
      <w14:ligatures w14:val="none"/>
    </w:rPr>
  </w:style>
  <w:style w:type="paragraph" w:styleId="743">
    <w:name w:val="List Paragraph"/>
    <w:basedOn w:val="732"/>
    <w:uiPriority w:val="34"/>
    <w:qFormat/>
    <w:pPr>
      <w:contextualSpacing/>
      <w:ind w:left="720"/>
    </w:pPr>
  </w:style>
  <w:style w:type="character" w:styleId="744" w:customStyle="1">
    <w:name w:val="markdown-word"/>
    <w:basedOn w:val="735"/>
  </w:style>
  <w:style w:type="paragraph" w:styleId="745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14:ligatures w14:val="none"/>
    </w:rPr>
  </w:style>
  <w:style w:type="character" w:styleId="746" w:customStyle="1">
    <w:name w:val="Основной текст (2)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styleId="747" w:customStyle="1">
    <w:name w:val="Основной текст (3)"/>
    <w:basedOn w:val="735"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paragraph" w:styleId="748" w:customStyle="1">
    <w:name w:val="Без интервала1"/>
    <w:pPr>
      <w:spacing w:after="0" w:line="240" w:lineRule="auto"/>
    </w:pPr>
    <w:rPr>
      <w:rFonts w:ascii="Droid Sans" w:hAnsi="Times New Roman" w:eastAsia="Droid Sans" w:cs="Arial"/>
      <w:sz w:val="22"/>
      <w:szCs w:val="22"/>
      <w:lang w:eastAsia="en-US"/>
      <w14:ligatures w14:val="none"/>
    </w:rPr>
  </w:style>
  <w:style w:type="character" w:styleId="749" w:customStyle="1">
    <w:name w:val="Основной текст (16)"/>
    <w:rPr>
      <w:rFonts w:ascii="Times New Roman" w:hAnsi="Times New Roman" w:eastAsia="Times New Roman" w:cs="Times New Roman"/>
      <w:b/>
      <w:bCs/>
      <w:i/>
      <w:iCs/>
      <w:cap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styleId="750" w:customStyle="1">
    <w:name w:val="Основной текст (2) + Полужирный"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styleId="751" w:customStyle="1">
    <w:name w:val="Основной текст (3) + Не полужирный"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styleId="752">
    <w:name w:val="Hyperlink"/>
    <w:basedOn w:val="735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yperlink" Target="https://forms.yandex.ru/u/6a26859490fa7b7d2b695358" TargetMode="External"/><Relationship Id="rId13" Type="http://schemas.openxmlformats.org/officeDocument/2006/relationships/image" Target="media/image1.emf"/><Relationship Id="rId14" Type="http://schemas.openxmlformats.org/officeDocument/2006/relationships/image" Target="media/media1.svg"/><Relationship Id="rId15" Type="http://schemas.openxmlformats.org/officeDocument/2006/relationships/image" Target="media/image2.emf"/><Relationship Id="rId16" Type="http://schemas.openxmlformats.org/officeDocument/2006/relationships/image" Target="media/media2.svg"/><Relationship Id="rId17" Type="http://schemas.openxmlformats.org/officeDocument/2006/relationships/image" Target="media/image3.emf"/><Relationship Id="rId18" Type="http://schemas.openxmlformats.org/officeDocument/2006/relationships/image" Target="media/media3.sv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 по  образованию  Правительства  Санкт-Петербурга</dc:title>
  <dc:creator>Натали</dc:creator>
  <cp:lastModifiedBy>Boffin Doc</cp:lastModifiedBy>
  <cp:revision>9</cp:revision>
  <dcterms:created xsi:type="dcterms:W3CDTF">2026-06-08T09:20:00Z</dcterms:created>
  <dcterms:modified xsi:type="dcterms:W3CDTF">2026-09-05T09:59:35Z</dcterms:modified>
</cp:coreProperties>
</file>